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20" w:lineRule="exact"/>
        <w:rPr>
          <w:rFonts w:ascii="仿宋" w:hAnsi="仿宋" w:eastAsia="仿宋" w:cs="Times New Roman"/>
          <w:kern w:val="2"/>
          <w:sz w:val="30"/>
          <w:szCs w:val="30"/>
        </w:rPr>
      </w:pPr>
      <w:bookmarkStart w:id="2" w:name="_GoBack"/>
      <w:r>
        <w:rPr>
          <w:rFonts w:hint="eastAsia" w:ascii="仿宋" w:hAnsi="仿宋" w:eastAsia="仿宋" w:cs="Times New Roman"/>
          <w:kern w:val="2"/>
          <w:sz w:val="30"/>
          <w:szCs w:val="30"/>
        </w:rPr>
        <w:t>附件1：</w:t>
      </w:r>
    </w:p>
    <w:p>
      <w:pPr>
        <w:shd w:val="solid" w:color="FFFFFF" w:fill="auto"/>
        <w:autoSpaceDN w:val="0"/>
        <w:snapToGrid w:val="0"/>
        <w:spacing w:after="0" w:line="540" w:lineRule="exact"/>
        <w:jc w:val="center"/>
        <w:rPr>
          <w:rFonts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  <w:bookmarkStart w:id="0" w:name="_Hlk518398867"/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2021年度杨浦区“专精特新”中小企业</w:t>
      </w:r>
      <w:bookmarkStart w:id="1" w:name="_Hlk520102516"/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申请(复核)</w:t>
      </w:r>
      <w:bookmarkEnd w:id="1"/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表</w:t>
      </w:r>
      <w:bookmarkEnd w:id="0"/>
    </w:p>
    <w:bookmarkEnd w:id="2"/>
    <w:p>
      <w:pPr>
        <w:spacing w:after="0" w:line="400" w:lineRule="exact"/>
        <w:jc w:val="both"/>
        <w:rPr>
          <w:rFonts w:ascii="仿宋_GB2312" w:hAnsi="宋体" w:eastAsia="仿宋_GB2312" w:cs="宋体"/>
          <w:sz w:val="24"/>
          <w:szCs w:val="20"/>
        </w:rPr>
      </w:pPr>
    </w:p>
    <w:p>
      <w:pPr>
        <w:spacing w:after="0" w:line="240" w:lineRule="auto"/>
        <w:ind w:firstLine="1440" w:firstLineChars="600"/>
        <w:jc w:val="both"/>
        <w:rPr>
          <w:rFonts w:ascii="仿宋_GB2312" w:hAnsi="宋体" w:eastAsia="仿宋_GB2312" w:cs="宋体"/>
          <w:sz w:val="24"/>
          <w:szCs w:val="20"/>
        </w:rPr>
      </w:pPr>
      <w:r>
        <w:rPr>
          <w:rFonts w:hint="eastAsia" w:ascii="仿宋_GB2312" w:hAnsi="宋体" w:eastAsia="仿宋_GB2312" w:cs="宋体"/>
          <w:sz w:val="24"/>
          <w:szCs w:val="20"/>
        </w:rPr>
        <w:t xml:space="preserve">                                  </w:t>
      </w:r>
      <w:r>
        <w:rPr>
          <w:rFonts w:ascii="仿宋_GB2312" w:hAnsi="宋体" w:eastAsia="仿宋_GB2312" w:cs="宋体"/>
          <w:sz w:val="24"/>
          <w:szCs w:val="20"/>
        </w:rPr>
        <w:t xml:space="preserve">                         </w:t>
      </w:r>
      <w:r>
        <w:rPr>
          <w:rFonts w:hint="eastAsia" w:ascii="仿宋_GB2312" w:hAnsi="宋体" w:eastAsia="仿宋_GB2312" w:cs="宋体"/>
          <w:sz w:val="24"/>
          <w:szCs w:val="20"/>
        </w:rPr>
        <w:t>申请日期：</w:t>
      </w:r>
    </w:p>
    <w:tbl>
      <w:tblPr>
        <w:tblStyle w:val="2"/>
        <w:tblW w:w="8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720"/>
        <w:gridCol w:w="1211"/>
        <w:gridCol w:w="347"/>
        <w:gridCol w:w="62"/>
        <w:gridCol w:w="1080"/>
        <w:gridCol w:w="1018"/>
        <w:gridCol w:w="291"/>
        <w:gridCol w:w="315"/>
        <w:gridCol w:w="1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一、企业基础信息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单位名称</w:t>
            </w: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统一社会信用代码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行业分类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户管单位</w:t>
            </w:r>
          </w:p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（分中心、园区等）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所有制类型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其中外资（不含港、澳、台）比例（%）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注册地址</w:t>
            </w: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企业网址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企业邮箱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经营范围</w:t>
            </w: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主要产品/服务</w:t>
            </w: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近三年企业主要荣誉</w:t>
            </w: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□市级企业技术中心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□市级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科技小巨人企业(含培育) </w:t>
            </w:r>
          </w:p>
          <w:p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市级专利工作试点示范单位  □市级院士专家工作站</w:t>
            </w:r>
          </w:p>
          <w:p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□区级企业技术中心 □区级科技小巨人（含双创小巨人）</w:t>
            </w:r>
          </w:p>
          <w:p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□其他：________________________________________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注：请提供相关证明材料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企业近三年获得过国家、市、区级项目资金扶持情况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年份</w:t>
            </w:r>
          </w:p>
        </w:tc>
        <w:tc>
          <w:tcPr>
            <w:tcW w:w="27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扶持额度（万元）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3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企业负责人</w:t>
            </w:r>
          </w:p>
        </w:tc>
        <w:tc>
          <w:tcPr>
            <w:tcW w:w="19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企业联系人</w:t>
            </w:r>
          </w:p>
        </w:tc>
        <w:tc>
          <w:tcPr>
            <w:tcW w:w="19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传    真</w:t>
            </w:r>
          </w:p>
        </w:tc>
        <w:tc>
          <w:tcPr>
            <w:tcW w:w="19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电子信箱</w:t>
            </w:r>
          </w:p>
        </w:tc>
        <w:tc>
          <w:tcPr>
            <w:tcW w:w="29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二、最近三年基本数据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2020年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2019年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2018年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资产总额（万元）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营业收入（万元）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从业人员（人）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利润总额（万元）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税收总额（万元）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主营产品占营业收入比重（%）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研发投入占营业收入比重（%）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三、“专精特新”方向及理由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方向</w:t>
            </w: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　□“专” □“精” □“特” □“新”  （可复选）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3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理由</w:t>
            </w: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“专”：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产品（或服务）上年度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（国内/国际）市场占有率为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%。</w:t>
            </w:r>
          </w:p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在细分市场领域内达到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(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全国/国际)第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名。排名前三的企业分别为：1.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3.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3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“精”：有效期内的发明专利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项、实用新型专利或软件著作权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项、其他专有技术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项（请具体说明：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after="0" w:line="24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“特”：企业具有                    （中国驰名商标/中国名牌产品/上海市著名商标/上海市名牌产品）等品牌称号。</w:t>
            </w:r>
          </w:p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主导产品为哪些知名企业配套：1.    2.     3.     。  </w:t>
            </w:r>
          </w:p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企业获得过哪些优秀供应商称号：              。</w:t>
            </w:r>
          </w:p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近两年内主持或者参与制（修）订国家标准或行业标准（具体说明）                     。</w:t>
            </w:r>
          </w:p>
          <w:p>
            <w:pPr>
              <w:spacing w:after="0" w:line="24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23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“新”：估值：        （□万元人民币/□万美元），最近第    轮融资       </w:t>
            </w:r>
          </w:p>
          <w:p>
            <w:pPr>
              <w:spacing w:line="28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企业及产品创新点：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四、企业简介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企业简介</w:t>
            </w:r>
          </w:p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（1000字内）</w:t>
            </w:r>
          </w:p>
        </w:tc>
        <w:tc>
          <w:tcPr>
            <w:tcW w:w="6372" w:type="dxa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五、真实性声明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以上所填内容和提交资料均准确、真实、合法、有效、无涉密信息，本企业愿为此承担有关法律责任。</w:t>
            </w:r>
          </w:p>
          <w:p>
            <w:pPr>
              <w:spacing w:after="0" w:line="24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法定代表人（签名）：________________ （企业公章）：________________</w:t>
            </w: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1647D"/>
    <w:rsid w:val="0C1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2021-08-02T09:47:00Z</dcterms:created>
  <dc:creator>范小婷</dc:creator>
  <cp:lastModifiedBy>范小婷</cp:lastModifiedBy>
  <dcterms:modified xsi:type="dcterms:W3CDTF">2021-08-02T09:49:26Z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A3898BA03EBA421DBD7EC6856250E9C0</vt:lpwstr>
  </property>
</Properties>
</file>