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BE6" w:rsidRPr="00193BE6" w:rsidRDefault="00193BE6" w:rsidP="00193BE6">
      <w:pPr>
        <w:widowControl/>
        <w:shd w:val="clear" w:color="auto" w:fill="FFFFFF"/>
        <w:spacing w:line="450" w:lineRule="atLeast"/>
        <w:jc w:val="left"/>
        <w:rPr>
          <w:rFonts w:ascii="宋体" w:eastAsia="宋体" w:hAnsi="宋体" w:cs="宋体"/>
          <w:kern w:val="0"/>
          <w:szCs w:val="21"/>
        </w:rPr>
      </w:pPr>
      <w:r w:rsidRPr="00193BE6">
        <w:rPr>
          <w:rFonts w:ascii="宋体" w:eastAsia="宋体" w:hAnsi="宋体" w:cs="宋体"/>
          <w:b/>
          <w:bCs/>
          <w:kern w:val="0"/>
        </w:rPr>
        <w:t>附件2</w:t>
      </w:r>
    </w:p>
    <w:p w:rsidR="00193BE6" w:rsidRPr="00193BE6" w:rsidRDefault="00193BE6" w:rsidP="00193BE6">
      <w:pPr>
        <w:widowControl/>
        <w:shd w:val="clear" w:color="auto" w:fill="FFFFFF"/>
        <w:spacing w:line="450" w:lineRule="atLeast"/>
        <w:jc w:val="center"/>
        <w:rPr>
          <w:rFonts w:ascii="宋体" w:eastAsia="宋体" w:hAnsi="宋体" w:cs="宋体"/>
          <w:kern w:val="0"/>
          <w:szCs w:val="21"/>
        </w:rPr>
      </w:pPr>
      <w:r w:rsidRPr="00193BE6">
        <w:rPr>
          <w:rFonts w:ascii="宋体" w:eastAsia="宋体" w:hAnsi="宋体" w:cs="宋体"/>
          <w:kern w:val="0"/>
          <w:szCs w:val="21"/>
        </w:rPr>
        <w:t xml:space="preserve">　</w:t>
      </w:r>
      <w:r w:rsidRPr="00193BE6">
        <w:rPr>
          <w:rFonts w:ascii="宋体" w:eastAsia="宋体" w:hAnsi="宋体" w:cs="宋体"/>
          <w:b/>
          <w:bCs/>
          <w:kern w:val="0"/>
        </w:rPr>
        <w:t xml:space="preserve">　核定征收企业收入总额明细表</w:t>
      </w:r>
    </w:p>
    <w:p w:rsidR="00193BE6" w:rsidRPr="00193BE6" w:rsidRDefault="00193BE6" w:rsidP="00193BE6">
      <w:pPr>
        <w:widowControl/>
        <w:shd w:val="clear" w:color="auto" w:fill="FFFFFF"/>
        <w:spacing w:line="450" w:lineRule="atLeast"/>
        <w:jc w:val="right"/>
        <w:rPr>
          <w:rFonts w:ascii="宋体" w:eastAsia="宋体" w:hAnsi="宋体" w:cs="宋体"/>
          <w:kern w:val="0"/>
          <w:szCs w:val="21"/>
        </w:rPr>
      </w:pPr>
      <w:r w:rsidRPr="00193BE6">
        <w:rPr>
          <w:rFonts w:ascii="宋体" w:eastAsia="宋体" w:hAnsi="宋体" w:cs="宋体"/>
          <w:kern w:val="0"/>
          <w:szCs w:val="21"/>
        </w:rPr>
        <w:t xml:space="preserve">　　金额单位：人民币元（</w:t>
      </w:r>
      <w:proofErr w:type="gramStart"/>
      <w:r w:rsidRPr="00193BE6">
        <w:rPr>
          <w:rFonts w:ascii="宋体" w:eastAsia="宋体" w:hAnsi="宋体" w:cs="宋体"/>
          <w:kern w:val="0"/>
          <w:szCs w:val="21"/>
        </w:rPr>
        <w:t>列至角分</w:t>
      </w:r>
      <w:proofErr w:type="gramEnd"/>
      <w:r w:rsidRPr="00193BE6">
        <w:rPr>
          <w:rFonts w:ascii="宋体" w:eastAsia="宋体" w:hAnsi="宋体" w:cs="宋体"/>
          <w:kern w:val="0"/>
          <w:szCs w:val="21"/>
        </w:rPr>
        <w:t>）</w:t>
      </w:r>
    </w:p>
    <w:p w:rsidR="00193BE6" w:rsidRPr="00193BE6" w:rsidRDefault="00193BE6" w:rsidP="00193BE6">
      <w:pPr>
        <w:widowControl/>
        <w:shd w:val="clear" w:color="auto" w:fill="FFFFFF"/>
        <w:spacing w:line="450" w:lineRule="atLeast"/>
        <w:jc w:val="left"/>
        <w:rPr>
          <w:rFonts w:ascii="宋体" w:eastAsia="宋体" w:hAnsi="宋体" w:cs="宋体"/>
          <w:kern w:val="0"/>
          <w:szCs w:val="21"/>
        </w:rPr>
      </w:pPr>
      <w:r w:rsidRPr="00193BE6">
        <w:rPr>
          <w:rFonts w:ascii="宋体" w:eastAsia="宋体" w:hAnsi="宋体" w:cs="宋体"/>
          <w:kern w:val="0"/>
          <w:szCs w:val="21"/>
        </w:rPr>
        <w:t> </w:t>
      </w:r>
    </w:p>
    <w:tbl>
      <w:tblPr>
        <w:tblW w:w="8910" w:type="dxa"/>
        <w:jc w:val="center"/>
        <w:tblInd w:w="127" w:type="dxa"/>
        <w:tblLayout w:type="fixed"/>
        <w:tblCellMar>
          <w:left w:w="0" w:type="dxa"/>
          <w:right w:w="0" w:type="dxa"/>
        </w:tblCellMar>
        <w:tblLook w:val="04A0"/>
      </w:tblPr>
      <w:tblGrid>
        <w:gridCol w:w="636"/>
        <w:gridCol w:w="5335"/>
        <w:gridCol w:w="2939"/>
      </w:tblGrid>
      <w:tr w:rsidR="00193BE6" w:rsidRPr="00193BE6" w:rsidTr="00193BE6">
        <w:trPr>
          <w:trHeight w:val="344"/>
          <w:jc w:val="center"/>
        </w:trPr>
        <w:tc>
          <w:tcPr>
            <w:tcW w:w="636" w:type="dxa"/>
            <w:tcBorders>
              <w:top w:val="single" w:sz="12" w:space="0" w:color="auto"/>
              <w:left w:val="single" w:sz="12" w:space="0" w:color="auto"/>
              <w:bottom w:val="single" w:sz="12" w:space="0" w:color="auto"/>
              <w:right w:val="single" w:sz="4" w:space="0" w:color="auto"/>
            </w:tcBorders>
            <w:shd w:val="clear" w:color="auto" w:fill="FFFFFF"/>
            <w:noWrap/>
            <w:tcMar>
              <w:top w:w="15" w:type="dxa"/>
              <w:left w:w="15" w:type="dxa"/>
              <w:bottom w:w="0" w:type="dxa"/>
              <w:right w:w="15" w:type="dxa"/>
            </w:tcMar>
            <w:vAlign w:val="center"/>
            <w:hideMark/>
          </w:tcPr>
          <w:p w:rsidR="00193BE6" w:rsidRPr="00193BE6" w:rsidRDefault="00193BE6" w:rsidP="00193BE6">
            <w:pPr>
              <w:widowControl/>
              <w:spacing w:line="0" w:lineRule="atLeast"/>
              <w:jc w:val="center"/>
              <w:rPr>
                <w:rFonts w:ascii="宋体" w:eastAsia="宋体" w:hAnsi="宋体" w:cs="宋体"/>
                <w:kern w:val="0"/>
                <w:sz w:val="24"/>
                <w:szCs w:val="24"/>
              </w:rPr>
            </w:pPr>
            <w:r w:rsidRPr="00193BE6">
              <w:rPr>
                <w:rFonts w:ascii="宋体" w:eastAsia="宋体" w:hAnsi="宋体" w:cs="宋体" w:hint="eastAsia"/>
                <w:kern w:val="0"/>
                <w:sz w:val="18"/>
                <w:szCs w:val="18"/>
              </w:rPr>
              <w:t>行次</w:t>
            </w:r>
          </w:p>
        </w:tc>
        <w:tc>
          <w:tcPr>
            <w:tcW w:w="5337" w:type="dxa"/>
            <w:tcBorders>
              <w:top w:val="single" w:sz="12" w:space="0" w:color="auto"/>
              <w:left w:val="nil"/>
              <w:bottom w:val="single" w:sz="12" w:space="0" w:color="auto"/>
              <w:right w:val="single" w:sz="4" w:space="0" w:color="auto"/>
            </w:tcBorders>
            <w:shd w:val="clear" w:color="auto" w:fill="FFFFFF"/>
            <w:noWrap/>
            <w:tcMar>
              <w:top w:w="15" w:type="dxa"/>
              <w:left w:w="15" w:type="dxa"/>
              <w:bottom w:w="0" w:type="dxa"/>
              <w:right w:w="15" w:type="dxa"/>
            </w:tcMar>
            <w:vAlign w:val="center"/>
            <w:hideMark/>
          </w:tcPr>
          <w:p w:rsidR="00193BE6" w:rsidRPr="00193BE6" w:rsidRDefault="00193BE6" w:rsidP="00193BE6">
            <w:pPr>
              <w:widowControl/>
              <w:spacing w:line="0" w:lineRule="atLeast"/>
              <w:jc w:val="center"/>
              <w:rPr>
                <w:rFonts w:ascii="宋体" w:eastAsia="宋体" w:hAnsi="宋体" w:cs="宋体"/>
                <w:kern w:val="0"/>
                <w:sz w:val="24"/>
                <w:szCs w:val="24"/>
              </w:rPr>
            </w:pPr>
            <w:r w:rsidRPr="00193BE6">
              <w:rPr>
                <w:rFonts w:ascii="宋体" w:eastAsia="宋体" w:hAnsi="宋体" w:cs="宋体" w:hint="eastAsia"/>
                <w:kern w:val="0"/>
                <w:sz w:val="18"/>
                <w:szCs w:val="18"/>
              </w:rPr>
              <w:t>项目</w:t>
            </w:r>
          </w:p>
        </w:tc>
        <w:tc>
          <w:tcPr>
            <w:tcW w:w="2940" w:type="dxa"/>
            <w:tcBorders>
              <w:top w:val="single" w:sz="12" w:space="0" w:color="auto"/>
              <w:left w:val="nil"/>
              <w:bottom w:val="single" w:sz="12" w:space="0" w:color="auto"/>
              <w:right w:val="single" w:sz="12" w:space="0" w:color="auto"/>
            </w:tcBorders>
            <w:shd w:val="clear" w:color="auto" w:fill="FFFFFF"/>
            <w:noWrap/>
            <w:tcMar>
              <w:top w:w="15" w:type="dxa"/>
              <w:left w:w="15" w:type="dxa"/>
              <w:bottom w:w="0" w:type="dxa"/>
              <w:right w:w="15" w:type="dxa"/>
            </w:tcMar>
            <w:vAlign w:val="center"/>
            <w:hideMark/>
          </w:tcPr>
          <w:p w:rsidR="00193BE6" w:rsidRPr="00193BE6" w:rsidRDefault="00193BE6" w:rsidP="00193BE6">
            <w:pPr>
              <w:widowControl/>
              <w:spacing w:line="0" w:lineRule="atLeast"/>
              <w:jc w:val="center"/>
              <w:rPr>
                <w:rFonts w:ascii="宋体" w:eastAsia="宋体" w:hAnsi="宋体" w:cs="宋体"/>
                <w:kern w:val="0"/>
                <w:sz w:val="24"/>
                <w:szCs w:val="24"/>
              </w:rPr>
            </w:pPr>
            <w:r w:rsidRPr="00193BE6">
              <w:rPr>
                <w:rFonts w:ascii="宋体" w:eastAsia="宋体" w:hAnsi="宋体" w:cs="宋体" w:hint="eastAsia"/>
                <w:kern w:val="0"/>
                <w:sz w:val="18"/>
                <w:szCs w:val="18"/>
              </w:rPr>
              <w:t>累计金额</w:t>
            </w:r>
          </w:p>
        </w:tc>
      </w:tr>
      <w:tr w:rsidR="00193BE6" w:rsidRPr="00193BE6" w:rsidTr="00193BE6">
        <w:trPr>
          <w:trHeight w:val="276"/>
          <w:jc w:val="center"/>
        </w:trPr>
        <w:tc>
          <w:tcPr>
            <w:tcW w:w="636" w:type="dxa"/>
            <w:tcBorders>
              <w:top w:val="single" w:sz="12" w:space="0" w:color="auto"/>
              <w:left w:val="single" w:sz="12" w:space="0" w:color="auto"/>
              <w:bottom w:val="single" w:sz="4" w:space="0" w:color="auto"/>
              <w:right w:val="single" w:sz="4" w:space="0" w:color="auto"/>
            </w:tcBorders>
            <w:shd w:val="clear" w:color="auto" w:fill="FFFFFF"/>
            <w:noWrap/>
            <w:tcMar>
              <w:top w:w="15" w:type="dxa"/>
              <w:left w:w="15" w:type="dxa"/>
              <w:bottom w:w="0" w:type="dxa"/>
              <w:right w:w="15" w:type="dxa"/>
            </w:tcMar>
            <w:vAlign w:val="center"/>
            <w:hideMark/>
          </w:tcPr>
          <w:p w:rsidR="00193BE6" w:rsidRPr="00193BE6" w:rsidRDefault="00193BE6" w:rsidP="00193BE6">
            <w:pPr>
              <w:widowControl/>
              <w:spacing w:line="0" w:lineRule="atLeast"/>
              <w:jc w:val="center"/>
              <w:rPr>
                <w:rFonts w:ascii="宋体" w:eastAsia="宋体" w:hAnsi="宋体" w:cs="宋体"/>
                <w:kern w:val="0"/>
                <w:sz w:val="24"/>
                <w:szCs w:val="24"/>
              </w:rPr>
            </w:pPr>
            <w:r w:rsidRPr="00193BE6">
              <w:rPr>
                <w:rFonts w:ascii="宋体" w:eastAsia="宋体" w:hAnsi="宋体" w:cs="宋体" w:hint="eastAsia"/>
                <w:kern w:val="0"/>
                <w:sz w:val="18"/>
                <w:szCs w:val="18"/>
              </w:rPr>
              <w:t>1</w:t>
            </w:r>
          </w:p>
        </w:tc>
        <w:tc>
          <w:tcPr>
            <w:tcW w:w="5337" w:type="dxa"/>
            <w:tcBorders>
              <w:top w:val="single" w:sz="12" w:space="0" w:color="auto"/>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rsidR="00193BE6" w:rsidRPr="00193BE6" w:rsidRDefault="00193BE6" w:rsidP="00193BE6">
            <w:pPr>
              <w:widowControl/>
              <w:spacing w:line="0" w:lineRule="atLeast"/>
              <w:ind w:firstLineChars="100" w:firstLine="180"/>
              <w:jc w:val="left"/>
              <w:rPr>
                <w:rFonts w:ascii="宋体" w:eastAsia="宋体" w:hAnsi="宋体" w:cs="宋体"/>
                <w:kern w:val="0"/>
                <w:sz w:val="24"/>
                <w:szCs w:val="24"/>
              </w:rPr>
            </w:pPr>
            <w:r w:rsidRPr="00193BE6">
              <w:rPr>
                <w:rFonts w:ascii="宋体" w:eastAsia="宋体" w:hAnsi="宋体" w:cs="宋体" w:hint="eastAsia"/>
                <w:bCs/>
                <w:color w:val="000000"/>
                <w:kern w:val="0"/>
                <w:sz w:val="18"/>
                <w:szCs w:val="18"/>
              </w:rPr>
              <w:t>一、销售（营业）收入合计（2＋11）</w:t>
            </w:r>
          </w:p>
        </w:tc>
        <w:tc>
          <w:tcPr>
            <w:tcW w:w="2940" w:type="dxa"/>
            <w:tcBorders>
              <w:top w:val="single" w:sz="12" w:space="0" w:color="auto"/>
              <w:left w:val="nil"/>
              <w:bottom w:val="single" w:sz="4" w:space="0" w:color="auto"/>
              <w:right w:val="single" w:sz="12" w:space="0" w:color="auto"/>
            </w:tcBorders>
            <w:shd w:val="clear" w:color="auto" w:fill="FFFFFF"/>
            <w:noWrap/>
            <w:tcMar>
              <w:top w:w="15" w:type="dxa"/>
              <w:left w:w="15" w:type="dxa"/>
              <w:bottom w:w="0" w:type="dxa"/>
              <w:right w:w="15" w:type="dxa"/>
            </w:tcMar>
            <w:vAlign w:val="center"/>
            <w:hideMark/>
          </w:tcPr>
          <w:p w:rsidR="00193BE6" w:rsidRPr="00193BE6" w:rsidRDefault="00193BE6" w:rsidP="00193BE6">
            <w:pPr>
              <w:widowControl/>
              <w:spacing w:line="0" w:lineRule="atLeast"/>
              <w:jc w:val="left"/>
              <w:rPr>
                <w:rFonts w:ascii="宋体" w:eastAsia="宋体" w:hAnsi="宋体" w:cs="宋体"/>
                <w:kern w:val="0"/>
                <w:sz w:val="24"/>
                <w:szCs w:val="24"/>
              </w:rPr>
            </w:pPr>
            <w:r w:rsidRPr="00193BE6">
              <w:rPr>
                <w:rFonts w:ascii="宋体" w:eastAsia="宋体" w:hAnsi="宋体" w:cs="宋体" w:hint="eastAsia"/>
                <w:bCs/>
                <w:color w:val="000000"/>
                <w:kern w:val="0"/>
                <w:sz w:val="18"/>
                <w:szCs w:val="18"/>
              </w:rPr>
              <w:t> </w:t>
            </w:r>
          </w:p>
        </w:tc>
      </w:tr>
      <w:tr w:rsidR="00193BE6" w:rsidRPr="00193BE6" w:rsidTr="00193BE6">
        <w:trPr>
          <w:trHeight w:val="276"/>
          <w:jc w:val="center"/>
        </w:trPr>
        <w:tc>
          <w:tcPr>
            <w:tcW w:w="636" w:type="dxa"/>
            <w:tcBorders>
              <w:top w:val="nil"/>
              <w:left w:val="single" w:sz="12" w:space="0" w:color="auto"/>
              <w:bottom w:val="single" w:sz="4" w:space="0" w:color="auto"/>
              <w:right w:val="single" w:sz="4" w:space="0" w:color="auto"/>
            </w:tcBorders>
            <w:shd w:val="clear" w:color="auto" w:fill="FFFFFF"/>
            <w:noWrap/>
            <w:tcMar>
              <w:top w:w="15" w:type="dxa"/>
              <w:left w:w="15" w:type="dxa"/>
              <w:bottom w:w="0" w:type="dxa"/>
              <w:right w:w="15" w:type="dxa"/>
            </w:tcMar>
            <w:vAlign w:val="center"/>
            <w:hideMark/>
          </w:tcPr>
          <w:p w:rsidR="00193BE6" w:rsidRPr="00193BE6" w:rsidRDefault="00193BE6" w:rsidP="00193BE6">
            <w:pPr>
              <w:widowControl/>
              <w:spacing w:line="0" w:lineRule="atLeast"/>
              <w:jc w:val="center"/>
              <w:rPr>
                <w:rFonts w:ascii="宋体" w:eastAsia="宋体" w:hAnsi="宋体" w:cs="宋体"/>
                <w:kern w:val="0"/>
                <w:sz w:val="24"/>
                <w:szCs w:val="24"/>
              </w:rPr>
            </w:pPr>
            <w:r w:rsidRPr="00193BE6">
              <w:rPr>
                <w:rFonts w:ascii="宋体" w:eastAsia="宋体" w:hAnsi="宋体" w:cs="宋体" w:hint="eastAsia"/>
                <w:kern w:val="0"/>
                <w:sz w:val="18"/>
                <w:szCs w:val="18"/>
              </w:rPr>
              <w:t>2</w:t>
            </w:r>
          </w:p>
        </w:tc>
        <w:tc>
          <w:tcPr>
            <w:tcW w:w="5337"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rsidR="00193BE6" w:rsidRPr="00193BE6" w:rsidRDefault="00193BE6" w:rsidP="00193BE6">
            <w:pPr>
              <w:widowControl/>
              <w:spacing w:line="0" w:lineRule="atLeast"/>
              <w:ind w:firstLineChars="50" w:firstLine="90"/>
              <w:jc w:val="left"/>
              <w:rPr>
                <w:rFonts w:ascii="宋体" w:eastAsia="宋体" w:hAnsi="宋体" w:cs="宋体"/>
                <w:kern w:val="0"/>
                <w:sz w:val="24"/>
                <w:szCs w:val="24"/>
              </w:rPr>
            </w:pPr>
            <w:r w:rsidRPr="00193BE6">
              <w:rPr>
                <w:rFonts w:ascii="宋体" w:eastAsia="宋体" w:hAnsi="宋体" w:cs="宋体" w:hint="eastAsia"/>
                <w:bCs/>
                <w:color w:val="000000"/>
                <w:kern w:val="0"/>
                <w:sz w:val="18"/>
                <w:szCs w:val="18"/>
              </w:rPr>
              <w:t>（一）营业收入合计（3+4+5+6+7+8+9+10）</w:t>
            </w:r>
          </w:p>
        </w:tc>
        <w:tc>
          <w:tcPr>
            <w:tcW w:w="2940" w:type="dxa"/>
            <w:tcBorders>
              <w:top w:val="nil"/>
              <w:left w:val="nil"/>
              <w:bottom w:val="single" w:sz="4" w:space="0" w:color="auto"/>
              <w:right w:val="single" w:sz="12" w:space="0" w:color="auto"/>
            </w:tcBorders>
            <w:shd w:val="clear" w:color="auto" w:fill="FFFFFF"/>
            <w:noWrap/>
            <w:tcMar>
              <w:top w:w="15" w:type="dxa"/>
              <w:left w:w="15" w:type="dxa"/>
              <w:bottom w:w="0" w:type="dxa"/>
              <w:right w:w="15" w:type="dxa"/>
            </w:tcMar>
            <w:vAlign w:val="center"/>
            <w:hideMark/>
          </w:tcPr>
          <w:p w:rsidR="00193BE6" w:rsidRPr="00193BE6" w:rsidRDefault="00193BE6" w:rsidP="00193BE6">
            <w:pPr>
              <w:widowControl/>
              <w:spacing w:line="0" w:lineRule="atLeast"/>
              <w:jc w:val="left"/>
              <w:rPr>
                <w:rFonts w:ascii="宋体" w:eastAsia="宋体" w:hAnsi="宋体" w:cs="宋体"/>
                <w:kern w:val="0"/>
                <w:sz w:val="24"/>
                <w:szCs w:val="24"/>
              </w:rPr>
            </w:pPr>
            <w:r w:rsidRPr="00193BE6">
              <w:rPr>
                <w:rFonts w:ascii="宋体" w:eastAsia="宋体" w:hAnsi="宋体" w:cs="宋体" w:hint="eastAsia"/>
                <w:bCs/>
                <w:color w:val="000000"/>
                <w:kern w:val="0"/>
                <w:sz w:val="18"/>
                <w:szCs w:val="18"/>
              </w:rPr>
              <w:t> </w:t>
            </w:r>
          </w:p>
        </w:tc>
      </w:tr>
      <w:tr w:rsidR="00193BE6" w:rsidRPr="00193BE6" w:rsidTr="00193BE6">
        <w:trPr>
          <w:trHeight w:val="276"/>
          <w:jc w:val="center"/>
        </w:trPr>
        <w:tc>
          <w:tcPr>
            <w:tcW w:w="636" w:type="dxa"/>
            <w:tcBorders>
              <w:top w:val="nil"/>
              <w:left w:val="single" w:sz="12" w:space="0" w:color="auto"/>
              <w:bottom w:val="single" w:sz="4" w:space="0" w:color="auto"/>
              <w:right w:val="single" w:sz="4" w:space="0" w:color="auto"/>
            </w:tcBorders>
            <w:shd w:val="clear" w:color="auto" w:fill="FFFFFF"/>
            <w:noWrap/>
            <w:tcMar>
              <w:top w:w="15" w:type="dxa"/>
              <w:left w:w="15" w:type="dxa"/>
              <w:bottom w:w="0" w:type="dxa"/>
              <w:right w:w="15" w:type="dxa"/>
            </w:tcMar>
            <w:vAlign w:val="center"/>
            <w:hideMark/>
          </w:tcPr>
          <w:p w:rsidR="00193BE6" w:rsidRPr="00193BE6" w:rsidRDefault="00193BE6" w:rsidP="00193BE6">
            <w:pPr>
              <w:widowControl/>
              <w:spacing w:line="0" w:lineRule="atLeast"/>
              <w:jc w:val="center"/>
              <w:rPr>
                <w:rFonts w:ascii="宋体" w:eastAsia="宋体" w:hAnsi="宋体" w:cs="宋体"/>
                <w:kern w:val="0"/>
                <w:sz w:val="24"/>
                <w:szCs w:val="24"/>
              </w:rPr>
            </w:pPr>
            <w:r w:rsidRPr="00193BE6">
              <w:rPr>
                <w:rFonts w:ascii="宋体" w:eastAsia="宋体" w:hAnsi="宋体" w:cs="宋体" w:hint="eastAsia"/>
                <w:kern w:val="0"/>
                <w:sz w:val="18"/>
                <w:szCs w:val="18"/>
              </w:rPr>
              <w:t>3</w:t>
            </w:r>
          </w:p>
        </w:tc>
        <w:tc>
          <w:tcPr>
            <w:tcW w:w="5337"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rsidR="00193BE6" w:rsidRPr="00193BE6" w:rsidRDefault="00193BE6" w:rsidP="00193BE6">
            <w:pPr>
              <w:widowControl/>
              <w:spacing w:line="0" w:lineRule="atLeast"/>
              <w:ind w:leftChars="92" w:left="193"/>
              <w:jc w:val="left"/>
              <w:rPr>
                <w:rFonts w:ascii="宋体" w:eastAsia="宋体" w:hAnsi="宋体" w:cs="宋体"/>
                <w:kern w:val="0"/>
                <w:sz w:val="24"/>
                <w:szCs w:val="24"/>
              </w:rPr>
            </w:pPr>
            <w:r w:rsidRPr="00193BE6">
              <w:rPr>
                <w:rFonts w:ascii="宋体" w:eastAsia="宋体" w:hAnsi="宋体" w:cs="宋体" w:hint="eastAsia"/>
                <w:bCs/>
                <w:color w:val="000000"/>
                <w:kern w:val="0"/>
                <w:sz w:val="18"/>
                <w:szCs w:val="18"/>
              </w:rPr>
              <w:t xml:space="preserve"> 1.农、林、牧、渔业收入</w:t>
            </w:r>
          </w:p>
        </w:tc>
        <w:tc>
          <w:tcPr>
            <w:tcW w:w="2940" w:type="dxa"/>
            <w:tcBorders>
              <w:top w:val="nil"/>
              <w:left w:val="nil"/>
              <w:bottom w:val="single" w:sz="4" w:space="0" w:color="auto"/>
              <w:right w:val="single" w:sz="12" w:space="0" w:color="auto"/>
            </w:tcBorders>
            <w:shd w:val="clear" w:color="auto" w:fill="FFFFFF"/>
            <w:noWrap/>
            <w:tcMar>
              <w:top w:w="15" w:type="dxa"/>
              <w:left w:w="15" w:type="dxa"/>
              <w:bottom w:w="0" w:type="dxa"/>
              <w:right w:w="15" w:type="dxa"/>
            </w:tcMar>
            <w:vAlign w:val="center"/>
            <w:hideMark/>
          </w:tcPr>
          <w:p w:rsidR="00193BE6" w:rsidRPr="00193BE6" w:rsidRDefault="00193BE6" w:rsidP="00193BE6">
            <w:pPr>
              <w:widowControl/>
              <w:spacing w:line="0" w:lineRule="atLeast"/>
              <w:jc w:val="left"/>
              <w:rPr>
                <w:rFonts w:ascii="宋体" w:eastAsia="宋体" w:hAnsi="宋体" w:cs="宋体"/>
                <w:kern w:val="0"/>
                <w:sz w:val="24"/>
                <w:szCs w:val="24"/>
              </w:rPr>
            </w:pPr>
            <w:r w:rsidRPr="00193BE6">
              <w:rPr>
                <w:rFonts w:ascii="宋体" w:eastAsia="宋体" w:hAnsi="宋体" w:cs="宋体" w:hint="eastAsia"/>
                <w:color w:val="000000"/>
                <w:kern w:val="0"/>
                <w:sz w:val="18"/>
                <w:szCs w:val="18"/>
              </w:rPr>
              <w:t> </w:t>
            </w:r>
          </w:p>
        </w:tc>
      </w:tr>
      <w:tr w:rsidR="00193BE6" w:rsidRPr="00193BE6" w:rsidTr="00193BE6">
        <w:trPr>
          <w:trHeight w:val="276"/>
          <w:jc w:val="center"/>
        </w:trPr>
        <w:tc>
          <w:tcPr>
            <w:tcW w:w="636" w:type="dxa"/>
            <w:tcBorders>
              <w:top w:val="nil"/>
              <w:left w:val="single" w:sz="12" w:space="0" w:color="auto"/>
              <w:bottom w:val="single" w:sz="4" w:space="0" w:color="auto"/>
              <w:right w:val="single" w:sz="4" w:space="0" w:color="auto"/>
            </w:tcBorders>
            <w:shd w:val="clear" w:color="auto" w:fill="FFFFFF"/>
            <w:noWrap/>
            <w:tcMar>
              <w:top w:w="15" w:type="dxa"/>
              <w:left w:w="15" w:type="dxa"/>
              <w:bottom w:w="0" w:type="dxa"/>
              <w:right w:w="15" w:type="dxa"/>
            </w:tcMar>
            <w:vAlign w:val="center"/>
            <w:hideMark/>
          </w:tcPr>
          <w:p w:rsidR="00193BE6" w:rsidRPr="00193BE6" w:rsidRDefault="00193BE6" w:rsidP="00193BE6">
            <w:pPr>
              <w:widowControl/>
              <w:spacing w:line="0" w:lineRule="atLeast"/>
              <w:jc w:val="center"/>
              <w:rPr>
                <w:rFonts w:ascii="宋体" w:eastAsia="宋体" w:hAnsi="宋体" w:cs="宋体"/>
                <w:kern w:val="0"/>
                <w:sz w:val="24"/>
                <w:szCs w:val="24"/>
              </w:rPr>
            </w:pPr>
            <w:r w:rsidRPr="00193BE6">
              <w:rPr>
                <w:rFonts w:ascii="宋体" w:eastAsia="宋体" w:hAnsi="宋体" w:cs="宋体" w:hint="eastAsia"/>
                <w:kern w:val="0"/>
                <w:sz w:val="18"/>
                <w:szCs w:val="18"/>
              </w:rPr>
              <w:t>4</w:t>
            </w:r>
          </w:p>
        </w:tc>
        <w:tc>
          <w:tcPr>
            <w:tcW w:w="5337"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rsidR="00193BE6" w:rsidRPr="00193BE6" w:rsidRDefault="00193BE6" w:rsidP="00193BE6">
            <w:pPr>
              <w:widowControl/>
              <w:spacing w:line="0" w:lineRule="atLeast"/>
              <w:ind w:leftChars="92" w:left="193"/>
              <w:jc w:val="left"/>
              <w:rPr>
                <w:rFonts w:ascii="宋体" w:eastAsia="宋体" w:hAnsi="宋体" w:cs="宋体"/>
                <w:kern w:val="0"/>
                <w:sz w:val="24"/>
                <w:szCs w:val="24"/>
              </w:rPr>
            </w:pPr>
            <w:r w:rsidRPr="00193BE6">
              <w:rPr>
                <w:rFonts w:ascii="宋体" w:eastAsia="宋体" w:hAnsi="宋体" w:cs="宋体" w:hint="eastAsia"/>
                <w:bCs/>
                <w:color w:val="000000"/>
                <w:kern w:val="0"/>
                <w:sz w:val="18"/>
                <w:szCs w:val="18"/>
              </w:rPr>
              <w:t xml:space="preserve"> 2.制造业收入</w:t>
            </w:r>
          </w:p>
        </w:tc>
        <w:tc>
          <w:tcPr>
            <w:tcW w:w="2940" w:type="dxa"/>
            <w:tcBorders>
              <w:top w:val="nil"/>
              <w:left w:val="nil"/>
              <w:bottom w:val="single" w:sz="4" w:space="0" w:color="auto"/>
              <w:right w:val="single" w:sz="12" w:space="0" w:color="auto"/>
            </w:tcBorders>
            <w:shd w:val="clear" w:color="auto" w:fill="FFFFFF"/>
            <w:noWrap/>
            <w:tcMar>
              <w:top w:w="15" w:type="dxa"/>
              <w:left w:w="15" w:type="dxa"/>
              <w:bottom w:w="0" w:type="dxa"/>
              <w:right w:w="15" w:type="dxa"/>
            </w:tcMar>
            <w:vAlign w:val="center"/>
            <w:hideMark/>
          </w:tcPr>
          <w:p w:rsidR="00193BE6" w:rsidRPr="00193BE6" w:rsidRDefault="00193BE6" w:rsidP="00193BE6">
            <w:pPr>
              <w:widowControl/>
              <w:spacing w:line="0" w:lineRule="atLeast"/>
              <w:jc w:val="left"/>
              <w:rPr>
                <w:rFonts w:ascii="宋体" w:eastAsia="宋体" w:hAnsi="宋体" w:cs="宋体"/>
                <w:kern w:val="0"/>
                <w:sz w:val="24"/>
                <w:szCs w:val="24"/>
              </w:rPr>
            </w:pPr>
            <w:r w:rsidRPr="00193BE6">
              <w:rPr>
                <w:rFonts w:ascii="宋体" w:eastAsia="宋体" w:hAnsi="宋体" w:cs="宋体" w:hint="eastAsia"/>
                <w:color w:val="000000"/>
                <w:kern w:val="0"/>
                <w:sz w:val="18"/>
                <w:szCs w:val="18"/>
              </w:rPr>
              <w:t> </w:t>
            </w:r>
          </w:p>
        </w:tc>
      </w:tr>
      <w:tr w:rsidR="00193BE6" w:rsidRPr="00193BE6" w:rsidTr="00193BE6">
        <w:trPr>
          <w:trHeight w:val="276"/>
          <w:jc w:val="center"/>
        </w:trPr>
        <w:tc>
          <w:tcPr>
            <w:tcW w:w="636" w:type="dxa"/>
            <w:tcBorders>
              <w:top w:val="nil"/>
              <w:left w:val="single" w:sz="12" w:space="0" w:color="auto"/>
              <w:bottom w:val="single" w:sz="4" w:space="0" w:color="auto"/>
              <w:right w:val="single" w:sz="4" w:space="0" w:color="auto"/>
            </w:tcBorders>
            <w:shd w:val="clear" w:color="auto" w:fill="FFFFFF"/>
            <w:noWrap/>
            <w:tcMar>
              <w:top w:w="15" w:type="dxa"/>
              <w:left w:w="15" w:type="dxa"/>
              <w:bottom w:w="0" w:type="dxa"/>
              <w:right w:w="15" w:type="dxa"/>
            </w:tcMar>
            <w:vAlign w:val="center"/>
            <w:hideMark/>
          </w:tcPr>
          <w:p w:rsidR="00193BE6" w:rsidRPr="00193BE6" w:rsidRDefault="00193BE6" w:rsidP="00193BE6">
            <w:pPr>
              <w:widowControl/>
              <w:spacing w:line="0" w:lineRule="atLeast"/>
              <w:jc w:val="center"/>
              <w:rPr>
                <w:rFonts w:ascii="宋体" w:eastAsia="宋体" w:hAnsi="宋体" w:cs="宋体"/>
                <w:kern w:val="0"/>
                <w:sz w:val="24"/>
                <w:szCs w:val="24"/>
              </w:rPr>
            </w:pPr>
            <w:r w:rsidRPr="00193BE6">
              <w:rPr>
                <w:rFonts w:ascii="宋体" w:eastAsia="宋体" w:hAnsi="宋体" w:cs="宋体" w:hint="eastAsia"/>
                <w:kern w:val="0"/>
                <w:sz w:val="18"/>
                <w:szCs w:val="18"/>
              </w:rPr>
              <w:t>5</w:t>
            </w:r>
          </w:p>
        </w:tc>
        <w:tc>
          <w:tcPr>
            <w:tcW w:w="5337"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rsidR="00193BE6" w:rsidRPr="00193BE6" w:rsidRDefault="00193BE6" w:rsidP="00193BE6">
            <w:pPr>
              <w:widowControl/>
              <w:spacing w:line="0" w:lineRule="atLeast"/>
              <w:ind w:leftChars="92" w:left="193"/>
              <w:jc w:val="left"/>
              <w:rPr>
                <w:rFonts w:ascii="宋体" w:eastAsia="宋体" w:hAnsi="宋体" w:cs="宋体"/>
                <w:kern w:val="0"/>
                <w:sz w:val="24"/>
                <w:szCs w:val="24"/>
              </w:rPr>
            </w:pPr>
            <w:r w:rsidRPr="00193BE6">
              <w:rPr>
                <w:rFonts w:ascii="宋体" w:eastAsia="宋体" w:hAnsi="宋体" w:cs="宋体" w:hint="eastAsia"/>
                <w:bCs/>
                <w:color w:val="000000"/>
                <w:kern w:val="0"/>
                <w:sz w:val="18"/>
                <w:szCs w:val="18"/>
              </w:rPr>
              <w:t xml:space="preserve"> 3.批发和零售贸易业收入</w:t>
            </w:r>
          </w:p>
        </w:tc>
        <w:tc>
          <w:tcPr>
            <w:tcW w:w="2940" w:type="dxa"/>
            <w:tcBorders>
              <w:top w:val="nil"/>
              <w:left w:val="nil"/>
              <w:bottom w:val="single" w:sz="4" w:space="0" w:color="auto"/>
              <w:right w:val="single" w:sz="12" w:space="0" w:color="auto"/>
            </w:tcBorders>
            <w:shd w:val="clear" w:color="auto" w:fill="FFFFFF"/>
            <w:noWrap/>
            <w:tcMar>
              <w:top w:w="15" w:type="dxa"/>
              <w:left w:w="15" w:type="dxa"/>
              <w:bottom w:w="0" w:type="dxa"/>
              <w:right w:w="15" w:type="dxa"/>
            </w:tcMar>
            <w:vAlign w:val="center"/>
            <w:hideMark/>
          </w:tcPr>
          <w:p w:rsidR="00193BE6" w:rsidRPr="00193BE6" w:rsidRDefault="00193BE6" w:rsidP="00193BE6">
            <w:pPr>
              <w:widowControl/>
              <w:spacing w:line="0" w:lineRule="atLeast"/>
              <w:jc w:val="left"/>
              <w:rPr>
                <w:rFonts w:ascii="宋体" w:eastAsia="宋体" w:hAnsi="宋体" w:cs="宋体"/>
                <w:kern w:val="0"/>
                <w:sz w:val="24"/>
                <w:szCs w:val="24"/>
              </w:rPr>
            </w:pPr>
            <w:r w:rsidRPr="00193BE6">
              <w:rPr>
                <w:rFonts w:ascii="宋体" w:eastAsia="宋体" w:hAnsi="宋体" w:cs="宋体" w:hint="eastAsia"/>
                <w:bCs/>
                <w:color w:val="000000"/>
                <w:kern w:val="0"/>
                <w:sz w:val="18"/>
                <w:szCs w:val="18"/>
              </w:rPr>
              <w:t> </w:t>
            </w:r>
          </w:p>
        </w:tc>
      </w:tr>
      <w:tr w:rsidR="00193BE6" w:rsidRPr="00193BE6" w:rsidTr="00193BE6">
        <w:trPr>
          <w:trHeight w:val="276"/>
          <w:jc w:val="center"/>
        </w:trPr>
        <w:tc>
          <w:tcPr>
            <w:tcW w:w="636" w:type="dxa"/>
            <w:tcBorders>
              <w:top w:val="nil"/>
              <w:left w:val="single" w:sz="12" w:space="0" w:color="auto"/>
              <w:bottom w:val="single" w:sz="4" w:space="0" w:color="auto"/>
              <w:right w:val="single" w:sz="4" w:space="0" w:color="auto"/>
            </w:tcBorders>
            <w:shd w:val="clear" w:color="auto" w:fill="FFFFFF"/>
            <w:noWrap/>
            <w:tcMar>
              <w:top w:w="15" w:type="dxa"/>
              <w:left w:w="15" w:type="dxa"/>
              <w:bottom w:w="0" w:type="dxa"/>
              <w:right w:w="15" w:type="dxa"/>
            </w:tcMar>
            <w:vAlign w:val="center"/>
            <w:hideMark/>
          </w:tcPr>
          <w:p w:rsidR="00193BE6" w:rsidRPr="00193BE6" w:rsidRDefault="00193BE6" w:rsidP="00193BE6">
            <w:pPr>
              <w:widowControl/>
              <w:spacing w:line="0" w:lineRule="atLeast"/>
              <w:jc w:val="center"/>
              <w:rPr>
                <w:rFonts w:ascii="宋体" w:eastAsia="宋体" w:hAnsi="宋体" w:cs="宋体"/>
                <w:kern w:val="0"/>
                <w:sz w:val="24"/>
                <w:szCs w:val="24"/>
              </w:rPr>
            </w:pPr>
            <w:r w:rsidRPr="00193BE6">
              <w:rPr>
                <w:rFonts w:ascii="宋体" w:eastAsia="宋体" w:hAnsi="宋体" w:cs="宋体" w:hint="eastAsia"/>
                <w:kern w:val="0"/>
                <w:sz w:val="18"/>
                <w:szCs w:val="18"/>
              </w:rPr>
              <w:t>6</w:t>
            </w:r>
          </w:p>
        </w:tc>
        <w:tc>
          <w:tcPr>
            <w:tcW w:w="5337"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rsidR="00193BE6" w:rsidRPr="00193BE6" w:rsidRDefault="00193BE6" w:rsidP="00193BE6">
            <w:pPr>
              <w:widowControl/>
              <w:spacing w:line="0" w:lineRule="atLeast"/>
              <w:ind w:leftChars="92" w:left="193"/>
              <w:jc w:val="left"/>
              <w:rPr>
                <w:rFonts w:ascii="宋体" w:eastAsia="宋体" w:hAnsi="宋体" w:cs="宋体"/>
                <w:kern w:val="0"/>
                <w:sz w:val="24"/>
                <w:szCs w:val="24"/>
              </w:rPr>
            </w:pPr>
            <w:r w:rsidRPr="00193BE6">
              <w:rPr>
                <w:rFonts w:ascii="宋体" w:eastAsia="宋体" w:hAnsi="宋体" w:cs="宋体" w:hint="eastAsia"/>
                <w:bCs/>
                <w:color w:val="000000"/>
                <w:kern w:val="0"/>
                <w:sz w:val="18"/>
                <w:szCs w:val="18"/>
              </w:rPr>
              <w:t xml:space="preserve"> 4.交通运输业收入</w:t>
            </w:r>
          </w:p>
        </w:tc>
        <w:tc>
          <w:tcPr>
            <w:tcW w:w="2940" w:type="dxa"/>
            <w:tcBorders>
              <w:top w:val="nil"/>
              <w:left w:val="nil"/>
              <w:bottom w:val="single" w:sz="4" w:space="0" w:color="auto"/>
              <w:right w:val="single" w:sz="12" w:space="0" w:color="auto"/>
            </w:tcBorders>
            <w:shd w:val="clear" w:color="auto" w:fill="FFFFFF"/>
            <w:noWrap/>
            <w:tcMar>
              <w:top w:w="15" w:type="dxa"/>
              <w:left w:w="15" w:type="dxa"/>
              <w:bottom w:w="0" w:type="dxa"/>
              <w:right w:w="15" w:type="dxa"/>
            </w:tcMar>
            <w:vAlign w:val="center"/>
            <w:hideMark/>
          </w:tcPr>
          <w:p w:rsidR="00193BE6" w:rsidRPr="00193BE6" w:rsidRDefault="00193BE6" w:rsidP="00193BE6">
            <w:pPr>
              <w:widowControl/>
              <w:spacing w:line="0" w:lineRule="atLeast"/>
              <w:jc w:val="left"/>
              <w:rPr>
                <w:rFonts w:ascii="宋体" w:eastAsia="宋体" w:hAnsi="宋体" w:cs="宋体"/>
                <w:kern w:val="0"/>
                <w:sz w:val="24"/>
                <w:szCs w:val="24"/>
              </w:rPr>
            </w:pPr>
            <w:r w:rsidRPr="00193BE6">
              <w:rPr>
                <w:rFonts w:ascii="宋体" w:eastAsia="宋体" w:hAnsi="宋体" w:cs="宋体" w:hint="eastAsia"/>
                <w:bCs/>
                <w:color w:val="000000"/>
                <w:kern w:val="0"/>
                <w:sz w:val="18"/>
                <w:szCs w:val="18"/>
              </w:rPr>
              <w:t> </w:t>
            </w:r>
          </w:p>
        </w:tc>
      </w:tr>
      <w:tr w:rsidR="00193BE6" w:rsidRPr="00193BE6" w:rsidTr="00193BE6">
        <w:trPr>
          <w:trHeight w:val="276"/>
          <w:jc w:val="center"/>
        </w:trPr>
        <w:tc>
          <w:tcPr>
            <w:tcW w:w="636" w:type="dxa"/>
            <w:tcBorders>
              <w:top w:val="nil"/>
              <w:left w:val="single" w:sz="12" w:space="0" w:color="auto"/>
              <w:bottom w:val="single" w:sz="4" w:space="0" w:color="auto"/>
              <w:right w:val="single" w:sz="4" w:space="0" w:color="auto"/>
            </w:tcBorders>
            <w:shd w:val="clear" w:color="auto" w:fill="FFFFFF"/>
            <w:noWrap/>
            <w:tcMar>
              <w:top w:w="15" w:type="dxa"/>
              <w:left w:w="15" w:type="dxa"/>
              <w:bottom w:w="0" w:type="dxa"/>
              <w:right w:w="15" w:type="dxa"/>
            </w:tcMar>
            <w:vAlign w:val="center"/>
            <w:hideMark/>
          </w:tcPr>
          <w:p w:rsidR="00193BE6" w:rsidRPr="00193BE6" w:rsidRDefault="00193BE6" w:rsidP="00193BE6">
            <w:pPr>
              <w:widowControl/>
              <w:spacing w:line="0" w:lineRule="atLeast"/>
              <w:jc w:val="center"/>
              <w:rPr>
                <w:rFonts w:ascii="宋体" w:eastAsia="宋体" w:hAnsi="宋体" w:cs="宋体"/>
                <w:kern w:val="0"/>
                <w:sz w:val="24"/>
                <w:szCs w:val="24"/>
              </w:rPr>
            </w:pPr>
            <w:r w:rsidRPr="00193BE6">
              <w:rPr>
                <w:rFonts w:ascii="宋体" w:eastAsia="宋体" w:hAnsi="宋体" w:cs="宋体" w:hint="eastAsia"/>
                <w:kern w:val="0"/>
                <w:sz w:val="18"/>
                <w:szCs w:val="18"/>
              </w:rPr>
              <w:t>7</w:t>
            </w:r>
          </w:p>
        </w:tc>
        <w:tc>
          <w:tcPr>
            <w:tcW w:w="5337"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rsidR="00193BE6" w:rsidRPr="00193BE6" w:rsidRDefault="00193BE6" w:rsidP="00193BE6">
            <w:pPr>
              <w:widowControl/>
              <w:spacing w:line="0" w:lineRule="atLeast"/>
              <w:ind w:leftChars="92" w:left="193"/>
              <w:jc w:val="left"/>
              <w:rPr>
                <w:rFonts w:ascii="宋体" w:eastAsia="宋体" w:hAnsi="宋体" w:cs="宋体"/>
                <w:kern w:val="0"/>
                <w:sz w:val="24"/>
                <w:szCs w:val="24"/>
              </w:rPr>
            </w:pPr>
            <w:r w:rsidRPr="00193BE6">
              <w:rPr>
                <w:rFonts w:ascii="宋体" w:eastAsia="宋体" w:hAnsi="宋体" w:cs="宋体" w:hint="eastAsia"/>
                <w:bCs/>
                <w:color w:val="000000"/>
                <w:kern w:val="0"/>
                <w:sz w:val="18"/>
                <w:szCs w:val="18"/>
              </w:rPr>
              <w:t xml:space="preserve"> 5.建筑业收入</w:t>
            </w:r>
          </w:p>
        </w:tc>
        <w:tc>
          <w:tcPr>
            <w:tcW w:w="2940" w:type="dxa"/>
            <w:tcBorders>
              <w:top w:val="nil"/>
              <w:left w:val="nil"/>
              <w:bottom w:val="single" w:sz="4" w:space="0" w:color="auto"/>
              <w:right w:val="single" w:sz="12" w:space="0" w:color="auto"/>
            </w:tcBorders>
            <w:shd w:val="clear" w:color="auto" w:fill="FFFFFF"/>
            <w:noWrap/>
            <w:tcMar>
              <w:top w:w="15" w:type="dxa"/>
              <w:left w:w="15" w:type="dxa"/>
              <w:bottom w:w="0" w:type="dxa"/>
              <w:right w:w="15" w:type="dxa"/>
            </w:tcMar>
            <w:vAlign w:val="center"/>
            <w:hideMark/>
          </w:tcPr>
          <w:p w:rsidR="00193BE6" w:rsidRPr="00193BE6" w:rsidRDefault="00193BE6" w:rsidP="00193BE6">
            <w:pPr>
              <w:widowControl/>
              <w:spacing w:line="0" w:lineRule="atLeast"/>
              <w:jc w:val="left"/>
              <w:rPr>
                <w:rFonts w:ascii="宋体" w:eastAsia="宋体" w:hAnsi="宋体" w:cs="宋体"/>
                <w:kern w:val="0"/>
                <w:sz w:val="24"/>
                <w:szCs w:val="24"/>
              </w:rPr>
            </w:pPr>
            <w:r w:rsidRPr="00193BE6">
              <w:rPr>
                <w:rFonts w:ascii="宋体" w:eastAsia="宋体" w:hAnsi="宋体" w:cs="宋体" w:hint="eastAsia"/>
                <w:bCs/>
                <w:color w:val="000000"/>
                <w:kern w:val="0"/>
                <w:sz w:val="18"/>
                <w:szCs w:val="18"/>
              </w:rPr>
              <w:t> </w:t>
            </w:r>
          </w:p>
        </w:tc>
      </w:tr>
      <w:tr w:rsidR="00193BE6" w:rsidRPr="00193BE6" w:rsidTr="00193BE6">
        <w:trPr>
          <w:trHeight w:val="276"/>
          <w:jc w:val="center"/>
        </w:trPr>
        <w:tc>
          <w:tcPr>
            <w:tcW w:w="636" w:type="dxa"/>
            <w:tcBorders>
              <w:top w:val="nil"/>
              <w:left w:val="single" w:sz="12" w:space="0" w:color="auto"/>
              <w:bottom w:val="single" w:sz="4" w:space="0" w:color="auto"/>
              <w:right w:val="single" w:sz="4" w:space="0" w:color="auto"/>
            </w:tcBorders>
            <w:shd w:val="clear" w:color="auto" w:fill="FFFFFF"/>
            <w:noWrap/>
            <w:tcMar>
              <w:top w:w="15" w:type="dxa"/>
              <w:left w:w="15" w:type="dxa"/>
              <w:bottom w:w="0" w:type="dxa"/>
              <w:right w:w="15" w:type="dxa"/>
            </w:tcMar>
            <w:vAlign w:val="center"/>
            <w:hideMark/>
          </w:tcPr>
          <w:p w:rsidR="00193BE6" w:rsidRPr="00193BE6" w:rsidRDefault="00193BE6" w:rsidP="00193BE6">
            <w:pPr>
              <w:widowControl/>
              <w:spacing w:line="0" w:lineRule="atLeast"/>
              <w:jc w:val="center"/>
              <w:rPr>
                <w:rFonts w:ascii="宋体" w:eastAsia="宋体" w:hAnsi="宋体" w:cs="宋体"/>
                <w:kern w:val="0"/>
                <w:sz w:val="24"/>
                <w:szCs w:val="24"/>
              </w:rPr>
            </w:pPr>
            <w:r w:rsidRPr="00193BE6">
              <w:rPr>
                <w:rFonts w:ascii="宋体" w:eastAsia="宋体" w:hAnsi="宋体" w:cs="宋体" w:hint="eastAsia"/>
                <w:kern w:val="0"/>
                <w:sz w:val="18"/>
                <w:szCs w:val="18"/>
              </w:rPr>
              <w:t>8</w:t>
            </w:r>
          </w:p>
        </w:tc>
        <w:tc>
          <w:tcPr>
            <w:tcW w:w="5337"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rsidR="00193BE6" w:rsidRPr="00193BE6" w:rsidRDefault="00193BE6" w:rsidP="00193BE6">
            <w:pPr>
              <w:widowControl/>
              <w:spacing w:line="0" w:lineRule="atLeast"/>
              <w:ind w:leftChars="92" w:left="193"/>
              <w:jc w:val="left"/>
              <w:rPr>
                <w:rFonts w:ascii="宋体" w:eastAsia="宋体" w:hAnsi="宋体" w:cs="宋体"/>
                <w:kern w:val="0"/>
                <w:sz w:val="24"/>
                <w:szCs w:val="24"/>
              </w:rPr>
            </w:pPr>
            <w:r w:rsidRPr="00193BE6">
              <w:rPr>
                <w:rFonts w:ascii="宋体" w:eastAsia="宋体" w:hAnsi="宋体" w:cs="宋体" w:hint="eastAsia"/>
                <w:bCs/>
                <w:color w:val="000000"/>
                <w:kern w:val="0"/>
                <w:sz w:val="18"/>
                <w:szCs w:val="18"/>
              </w:rPr>
              <w:t xml:space="preserve"> 6.饮食业收入</w:t>
            </w:r>
          </w:p>
        </w:tc>
        <w:tc>
          <w:tcPr>
            <w:tcW w:w="2940" w:type="dxa"/>
            <w:tcBorders>
              <w:top w:val="nil"/>
              <w:left w:val="nil"/>
              <w:bottom w:val="single" w:sz="4" w:space="0" w:color="auto"/>
              <w:right w:val="single" w:sz="12" w:space="0" w:color="auto"/>
            </w:tcBorders>
            <w:shd w:val="clear" w:color="auto" w:fill="FFFFFF"/>
            <w:noWrap/>
            <w:tcMar>
              <w:top w:w="15" w:type="dxa"/>
              <w:left w:w="15" w:type="dxa"/>
              <w:bottom w:w="0" w:type="dxa"/>
              <w:right w:w="15" w:type="dxa"/>
            </w:tcMar>
            <w:vAlign w:val="center"/>
            <w:hideMark/>
          </w:tcPr>
          <w:p w:rsidR="00193BE6" w:rsidRPr="00193BE6" w:rsidRDefault="00193BE6" w:rsidP="00193BE6">
            <w:pPr>
              <w:widowControl/>
              <w:spacing w:line="0" w:lineRule="atLeast"/>
              <w:jc w:val="left"/>
              <w:rPr>
                <w:rFonts w:ascii="宋体" w:eastAsia="宋体" w:hAnsi="宋体" w:cs="宋体"/>
                <w:kern w:val="0"/>
                <w:sz w:val="24"/>
                <w:szCs w:val="24"/>
              </w:rPr>
            </w:pPr>
            <w:r w:rsidRPr="00193BE6">
              <w:rPr>
                <w:rFonts w:ascii="宋体" w:eastAsia="宋体" w:hAnsi="宋体" w:cs="宋体" w:hint="eastAsia"/>
                <w:color w:val="000000"/>
                <w:kern w:val="0"/>
                <w:sz w:val="18"/>
                <w:szCs w:val="18"/>
              </w:rPr>
              <w:t> </w:t>
            </w:r>
          </w:p>
        </w:tc>
      </w:tr>
      <w:tr w:rsidR="00193BE6" w:rsidRPr="00193BE6" w:rsidTr="00193BE6">
        <w:trPr>
          <w:trHeight w:val="276"/>
          <w:jc w:val="center"/>
        </w:trPr>
        <w:tc>
          <w:tcPr>
            <w:tcW w:w="636" w:type="dxa"/>
            <w:tcBorders>
              <w:top w:val="nil"/>
              <w:left w:val="single" w:sz="12" w:space="0" w:color="auto"/>
              <w:bottom w:val="single" w:sz="4" w:space="0" w:color="auto"/>
              <w:right w:val="single" w:sz="4" w:space="0" w:color="auto"/>
            </w:tcBorders>
            <w:shd w:val="clear" w:color="auto" w:fill="FFFFFF"/>
            <w:noWrap/>
            <w:tcMar>
              <w:top w:w="15" w:type="dxa"/>
              <w:left w:w="15" w:type="dxa"/>
              <w:bottom w:w="0" w:type="dxa"/>
              <w:right w:w="15" w:type="dxa"/>
            </w:tcMar>
            <w:vAlign w:val="center"/>
            <w:hideMark/>
          </w:tcPr>
          <w:p w:rsidR="00193BE6" w:rsidRPr="00193BE6" w:rsidRDefault="00193BE6" w:rsidP="00193BE6">
            <w:pPr>
              <w:widowControl/>
              <w:spacing w:line="0" w:lineRule="atLeast"/>
              <w:jc w:val="center"/>
              <w:rPr>
                <w:rFonts w:ascii="宋体" w:eastAsia="宋体" w:hAnsi="宋体" w:cs="宋体"/>
                <w:kern w:val="0"/>
                <w:sz w:val="24"/>
                <w:szCs w:val="24"/>
              </w:rPr>
            </w:pPr>
            <w:r w:rsidRPr="00193BE6">
              <w:rPr>
                <w:rFonts w:ascii="宋体" w:eastAsia="宋体" w:hAnsi="宋体" w:cs="宋体" w:hint="eastAsia"/>
                <w:kern w:val="0"/>
                <w:sz w:val="18"/>
                <w:szCs w:val="18"/>
              </w:rPr>
              <w:t>9</w:t>
            </w:r>
          </w:p>
        </w:tc>
        <w:tc>
          <w:tcPr>
            <w:tcW w:w="5337"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rsidR="00193BE6" w:rsidRPr="00193BE6" w:rsidRDefault="00193BE6" w:rsidP="00193BE6">
            <w:pPr>
              <w:widowControl/>
              <w:spacing w:line="0" w:lineRule="atLeast"/>
              <w:ind w:leftChars="92" w:left="193"/>
              <w:jc w:val="left"/>
              <w:rPr>
                <w:rFonts w:ascii="宋体" w:eastAsia="宋体" w:hAnsi="宋体" w:cs="宋体"/>
                <w:kern w:val="0"/>
                <w:sz w:val="24"/>
                <w:szCs w:val="24"/>
              </w:rPr>
            </w:pPr>
            <w:r w:rsidRPr="00193BE6">
              <w:rPr>
                <w:rFonts w:ascii="宋体" w:eastAsia="宋体" w:hAnsi="宋体" w:cs="宋体" w:hint="eastAsia"/>
                <w:bCs/>
                <w:color w:val="000000"/>
                <w:kern w:val="0"/>
                <w:sz w:val="18"/>
                <w:szCs w:val="18"/>
              </w:rPr>
              <w:t xml:space="preserve"> 7.娱乐业收入</w:t>
            </w:r>
          </w:p>
        </w:tc>
        <w:tc>
          <w:tcPr>
            <w:tcW w:w="2940" w:type="dxa"/>
            <w:tcBorders>
              <w:top w:val="nil"/>
              <w:left w:val="nil"/>
              <w:bottom w:val="single" w:sz="4" w:space="0" w:color="auto"/>
              <w:right w:val="single" w:sz="12" w:space="0" w:color="auto"/>
            </w:tcBorders>
            <w:shd w:val="clear" w:color="auto" w:fill="FFFFFF"/>
            <w:noWrap/>
            <w:tcMar>
              <w:top w:w="15" w:type="dxa"/>
              <w:left w:w="15" w:type="dxa"/>
              <w:bottom w:w="0" w:type="dxa"/>
              <w:right w:w="15" w:type="dxa"/>
            </w:tcMar>
            <w:vAlign w:val="center"/>
            <w:hideMark/>
          </w:tcPr>
          <w:p w:rsidR="00193BE6" w:rsidRPr="00193BE6" w:rsidRDefault="00193BE6" w:rsidP="00193BE6">
            <w:pPr>
              <w:widowControl/>
              <w:spacing w:line="0" w:lineRule="atLeast"/>
              <w:jc w:val="left"/>
              <w:rPr>
                <w:rFonts w:ascii="宋体" w:eastAsia="宋体" w:hAnsi="宋体" w:cs="宋体"/>
                <w:kern w:val="0"/>
                <w:sz w:val="24"/>
                <w:szCs w:val="24"/>
              </w:rPr>
            </w:pPr>
            <w:r w:rsidRPr="00193BE6">
              <w:rPr>
                <w:rFonts w:ascii="宋体" w:eastAsia="宋体" w:hAnsi="宋体" w:cs="宋体" w:hint="eastAsia"/>
                <w:color w:val="000000"/>
                <w:kern w:val="0"/>
                <w:sz w:val="18"/>
                <w:szCs w:val="18"/>
              </w:rPr>
              <w:t> </w:t>
            </w:r>
          </w:p>
        </w:tc>
      </w:tr>
      <w:tr w:rsidR="00193BE6" w:rsidRPr="00193BE6" w:rsidTr="00193BE6">
        <w:trPr>
          <w:trHeight w:val="276"/>
          <w:jc w:val="center"/>
        </w:trPr>
        <w:tc>
          <w:tcPr>
            <w:tcW w:w="636" w:type="dxa"/>
            <w:tcBorders>
              <w:top w:val="nil"/>
              <w:left w:val="single" w:sz="12" w:space="0" w:color="auto"/>
              <w:bottom w:val="single" w:sz="4" w:space="0" w:color="auto"/>
              <w:right w:val="single" w:sz="4" w:space="0" w:color="auto"/>
            </w:tcBorders>
            <w:shd w:val="clear" w:color="auto" w:fill="FFFFFF"/>
            <w:noWrap/>
            <w:tcMar>
              <w:top w:w="15" w:type="dxa"/>
              <w:left w:w="15" w:type="dxa"/>
              <w:bottom w:w="0" w:type="dxa"/>
              <w:right w:w="15" w:type="dxa"/>
            </w:tcMar>
            <w:vAlign w:val="center"/>
            <w:hideMark/>
          </w:tcPr>
          <w:p w:rsidR="00193BE6" w:rsidRPr="00193BE6" w:rsidRDefault="00193BE6" w:rsidP="00193BE6">
            <w:pPr>
              <w:widowControl/>
              <w:spacing w:line="0" w:lineRule="atLeast"/>
              <w:jc w:val="center"/>
              <w:rPr>
                <w:rFonts w:ascii="宋体" w:eastAsia="宋体" w:hAnsi="宋体" w:cs="宋体"/>
                <w:kern w:val="0"/>
                <w:sz w:val="24"/>
                <w:szCs w:val="24"/>
              </w:rPr>
            </w:pPr>
            <w:r w:rsidRPr="00193BE6">
              <w:rPr>
                <w:rFonts w:ascii="宋体" w:eastAsia="宋体" w:hAnsi="宋体" w:cs="宋体" w:hint="eastAsia"/>
                <w:kern w:val="0"/>
                <w:sz w:val="18"/>
                <w:szCs w:val="18"/>
              </w:rPr>
              <w:t>10</w:t>
            </w:r>
          </w:p>
        </w:tc>
        <w:tc>
          <w:tcPr>
            <w:tcW w:w="5337"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rsidR="00193BE6" w:rsidRPr="00193BE6" w:rsidRDefault="00193BE6" w:rsidP="00193BE6">
            <w:pPr>
              <w:widowControl/>
              <w:spacing w:line="0" w:lineRule="atLeast"/>
              <w:ind w:leftChars="92" w:left="193"/>
              <w:jc w:val="left"/>
              <w:rPr>
                <w:rFonts w:ascii="宋体" w:eastAsia="宋体" w:hAnsi="宋体" w:cs="宋体"/>
                <w:kern w:val="0"/>
                <w:sz w:val="24"/>
                <w:szCs w:val="24"/>
              </w:rPr>
            </w:pPr>
            <w:r w:rsidRPr="00193BE6">
              <w:rPr>
                <w:rFonts w:ascii="宋体" w:eastAsia="宋体" w:hAnsi="宋体" w:cs="宋体" w:hint="eastAsia"/>
                <w:bCs/>
                <w:color w:val="000000"/>
                <w:kern w:val="0"/>
                <w:sz w:val="18"/>
                <w:szCs w:val="18"/>
              </w:rPr>
              <w:t xml:space="preserve"> 8.其他行业收入</w:t>
            </w:r>
          </w:p>
        </w:tc>
        <w:tc>
          <w:tcPr>
            <w:tcW w:w="2940" w:type="dxa"/>
            <w:tcBorders>
              <w:top w:val="nil"/>
              <w:left w:val="nil"/>
              <w:bottom w:val="single" w:sz="4" w:space="0" w:color="auto"/>
              <w:right w:val="single" w:sz="12" w:space="0" w:color="auto"/>
            </w:tcBorders>
            <w:shd w:val="clear" w:color="auto" w:fill="FFFFFF"/>
            <w:noWrap/>
            <w:tcMar>
              <w:top w:w="15" w:type="dxa"/>
              <w:left w:w="15" w:type="dxa"/>
              <w:bottom w:w="0" w:type="dxa"/>
              <w:right w:w="15" w:type="dxa"/>
            </w:tcMar>
            <w:vAlign w:val="center"/>
            <w:hideMark/>
          </w:tcPr>
          <w:p w:rsidR="00193BE6" w:rsidRPr="00193BE6" w:rsidRDefault="00193BE6" w:rsidP="00193BE6">
            <w:pPr>
              <w:widowControl/>
              <w:spacing w:line="0" w:lineRule="atLeast"/>
              <w:jc w:val="left"/>
              <w:rPr>
                <w:rFonts w:ascii="宋体" w:eastAsia="宋体" w:hAnsi="宋体" w:cs="宋体"/>
                <w:kern w:val="0"/>
                <w:sz w:val="24"/>
                <w:szCs w:val="24"/>
              </w:rPr>
            </w:pPr>
            <w:r w:rsidRPr="00193BE6">
              <w:rPr>
                <w:rFonts w:ascii="宋体" w:eastAsia="宋体" w:hAnsi="宋体" w:cs="宋体" w:hint="eastAsia"/>
                <w:bCs/>
                <w:color w:val="000000"/>
                <w:kern w:val="0"/>
                <w:sz w:val="18"/>
                <w:szCs w:val="18"/>
              </w:rPr>
              <w:t> </w:t>
            </w:r>
          </w:p>
        </w:tc>
      </w:tr>
      <w:tr w:rsidR="00193BE6" w:rsidRPr="00193BE6" w:rsidTr="00193BE6">
        <w:trPr>
          <w:trHeight w:val="276"/>
          <w:jc w:val="center"/>
        </w:trPr>
        <w:tc>
          <w:tcPr>
            <w:tcW w:w="636" w:type="dxa"/>
            <w:tcBorders>
              <w:top w:val="nil"/>
              <w:left w:val="single" w:sz="12" w:space="0" w:color="auto"/>
              <w:bottom w:val="single" w:sz="4" w:space="0" w:color="auto"/>
              <w:right w:val="single" w:sz="4" w:space="0" w:color="auto"/>
            </w:tcBorders>
            <w:shd w:val="clear" w:color="auto" w:fill="FFFFFF"/>
            <w:noWrap/>
            <w:tcMar>
              <w:top w:w="15" w:type="dxa"/>
              <w:left w:w="15" w:type="dxa"/>
              <w:bottom w:w="0" w:type="dxa"/>
              <w:right w:w="15" w:type="dxa"/>
            </w:tcMar>
            <w:vAlign w:val="center"/>
            <w:hideMark/>
          </w:tcPr>
          <w:p w:rsidR="00193BE6" w:rsidRPr="00193BE6" w:rsidRDefault="00193BE6" w:rsidP="00193BE6">
            <w:pPr>
              <w:widowControl/>
              <w:spacing w:line="0" w:lineRule="atLeast"/>
              <w:jc w:val="center"/>
              <w:rPr>
                <w:rFonts w:ascii="宋体" w:eastAsia="宋体" w:hAnsi="宋体" w:cs="宋体"/>
                <w:kern w:val="0"/>
                <w:sz w:val="24"/>
                <w:szCs w:val="24"/>
              </w:rPr>
            </w:pPr>
            <w:r w:rsidRPr="00193BE6">
              <w:rPr>
                <w:rFonts w:ascii="宋体" w:eastAsia="宋体" w:hAnsi="宋体" w:cs="宋体" w:hint="eastAsia"/>
                <w:kern w:val="0"/>
                <w:sz w:val="18"/>
                <w:szCs w:val="18"/>
              </w:rPr>
              <w:t>11</w:t>
            </w:r>
          </w:p>
        </w:tc>
        <w:tc>
          <w:tcPr>
            <w:tcW w:w="5337"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rsidR="00193BE6" w:rsidRPr="00193BE6" w:rsidRDefault="00193BE6" w:rsidP="00193BE6">
            <w:pPr>
              <w:widowControl/>
              <w:spacing w:line="0" w:lineRule="atLeast"/>
              <w:ind w:leftChars="92" w:left="193"/>
              <w:jc w:val="left"/>
              <w:rPr>
                <w:rFonts w:ascii="宋体" w:eastAsia="宋体" w:hAnsi="宋体" w:cs="宋体"/>
                <w:kern w:val="0"/>
                <w:sz w:val="24"/>
                <w:szCs w:val="24"/>
              </w:rPr>
            </w:pPr>
            <w:r w:rsidRPr="00193BE6">
              <w:rPr>
                <w:rFonts w:ascii="宋体" w:eastAsia="宋体" w:hAnsi="宋体" w:cs="宋体" w:hint="eastAsia"/>
                <w:bCs/>
                <w:color w:val="000000"/>
                <w:kern w:val="0"/>
                <w:sz w:val="18"/>
                <w:szCs w:val="18"/>
              </w:rPr>
              <w:t>（二）视同销售收入（12+13+14）</w:t>
            </w:r>
          </w:p>
        </w:tc>
        <w:tc>
          <w:tcPr>
            <w:tcW w:w="2940" w:type="dxa"/>
            <w:tcBorders>
              <w:top w:val="nil"/>
              <w:left w:val="nil"/>
              <w:bottom w:val="single" w:sz="4" w:space="0" w:color="auto"/>
              <w:right w:val="single" w:sz="12" w:space="0" w:color="auto"/>
            </w:tcBorders>
            <w:shd w:val="clear" w:color="auto" w:fill="FFFFFF"/>
            <w:noWrap/>
            <w:tcMar>
              <w:top w:w="15" w:type="dxa"/>
              <w:left w:w="15" w:type="dxa"/>
              <w:bottom w:w="0" w:type="dxa"/>
              <w:right w:w="15" w:type="dxa"/>
            </w:tcMar>
            <w:vAlign w:val="center"/>
            <w:hideMark/>
          </w:tcPr>
          <w:p w:rsidR="00193BE6" w:rsidRPr="00193BE6" w:rsidRDefault="00193BE6" w:rsidP="00193BE6">
            <w:pPr>
              <w:widowControl/>
              <w:spacing w:line="0" w:lineRule="atLeast"/>
              <w:jc w:val="left"/>
              <w:rPr>
                <w:rFonts w:ascii="宋体" w:eastAsia="宋体" w:hAnsi="宋体" w:cs="宋体"/>
                <w:kern w:val="0"/>
                <w:sz w:val="24"/>
                <w:szCs w:val="24"/>
              </w:rPr>
            </w:pPr>
            <w:r w:rsidRPr="00193BE6">
              <w:rPr>
                <w:rFonts w:ascii="宋体" w:eastAsia="宋体" w:hAnsi="宋体" w:cs="宋体" w:hint="eastAsia"/>
                <w:bCs/>
                <w:color w:val="000000"/>
                <w:kern w:val="0"/>
                <w:sz w:val="18"/>
                <w:szCs w:val="18"/>
              </w:rPr>
              <w:t> </w:t>
            </w:r>
          </w:p>
        </w:tc>
      </w:tr>
      <w:tr w:rsidR="00193BE6" w:rsidRPr="00193BE6" w:rsidTr="00193BE6">
        <w:trPr>
          <w:trHeight w:val="276"/>
          <w:jc w:val="center"/>
        </w:trPr>
        <w:tc>
          <w:tcPr>
            <w:tcW w:w="636" w:type="dxa"/>
            <w:tcBorders>
              <w:top w:val="nil"/>
              <w:left w:val="single" w:sz="12" w:space="0" w:color="auto"/>
              <w:bottom w:val="single" w:sz="4" w:space="0" w:color="auto"/>
              <w:right w:val="single" w:sz="4" w:space="0" w:color="auto"/>
            </w:tcBorders>
            <w:shd w:val="clear" w:color="auto" w:fill="FFFFFF"/>
            <w:noWrap/>
            <w:tcMar>
              <w:top w:w="15" w:type="dxa"/>
              <w:left w:w="15" w:type="dxa"/>
              <w:bottom w:w="0" w:type="dxa"/>
              <w:right w:w="15" w:type="dxa"/>
            </w:tcMar>
            <w:vAlign w:val="center"/>
            <w:hideMark/>
          </w:tcPr>
          <w:p w:rsidR="00193BE6" w:rsidRPr="00193BE6" w:rsidRDefault="00193BE6" w:rsidP="00193BE6">
            <w:pPr>
              <w:widowControl/>
              <w:spacing w:line="0" w:lineRule="atLeast"/>
              <w:jc w:val="center"/>
              <w:rPr>
                <w:rFonts w:ascii="宋体" w:eastAsia="宋体" w:hAnsi="宋体" w:cs="宋体"/>
                <w:kern w:val="0"/>
                <w:sz w:val="24"/>
                <w:szCs w:val="24"/>
              </w:rPr>
            </w:pPr>
            <w:r w:rsidRPr="00193BE6">
              <w:rPr>
                <w:rFonts w:ascii="宋体" w:eastAsia="宋体" w:hAnsi="宋体" w:cs="宋体" w:hint="eastAsia"/>
                <w:kern w:val="0"/>
                <w:sz w:val="18"/>
                <w:szCs w:val="18"/>
              </w:rPr>
              <w:t>12</w:t>
            </w:r>
          </w:p>
        </w:tc>
        <w:tc>
          <w:tcPr>
            <w:tcW w:w="5337"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rsidR="00193BE6" w:rsidRPr="00193BE6" w:rsidRDefault="00193BE6" w:rsidP="00193BE6">
            <w:pPr>
              <w:widowControl/>
              <w:spacing w:line="0" w:lineRule="atLeast"/>
              <w:ind w:leftChars="92" w:left="193"/>
              <w:jc w:val="left"/>
              <w:rPr>
                <w:rFonts w:ascii="宋体" w:eastAsia="宋体" w:hAnsi="宋体" w:cs="宋体"/>
                <w:kern w:val="0"/>
                <w:sz w:val="24"/>
                <w:szCs w:val="24"/>
              </w:rPr>
            </w:pPr>
            <w:r w:rsidRPr="00193BE6">
              <w:rPr>
                <w:rFonts w:ascii="宋体" w:eastAsia="宋体" w:hAnsi="宋体" w:cs="宋体" w:hint="eastAsia"/>
                <w:bCs/>
                <w:color w:val="000000"/>
                <w:kern w:val="0"/>
                <w:sz w:val="18"/>
                <w:szCs w:val="18"/>
              </w:rPr>
              <w:t xml:space="preserve"> 1.非货币性交易视同销售收入</w:t>
            </w:r>
          </w:p>
        </w:tc>
        <w:tc>
          <w:tcPr>
            <w:tcW w:w="2940" w:type="dxa"/>
            <w:tcBorders>
              <w:top w:val="nil"/>
              <w:left w:val="nil"/>
              <w:bottom w:val="single" w:sz="4" w:space="0" w:color="auto"/>
              <w:right w:val="single" w:sz="12" w:space="0" w:color="auto"/>
            </w:tcBorders>
            <w:shd w:val="clear" w:color="auto" w:fill="FFFFFF"/>
            <w:tcMar>
              <w:top w:w="15" w:type="dxa"/>
              <w:left w:w="15" w:type="dxa"/>
              <w:bottom w:w="0" w:type="dxa"/>
              <w:right w:w="15" w:type="dxa"/>
            </w:tcMar>
            <w:vAlign w:val="center"/>
            <w:hideMark/>
          </w:tcPr>
          <w:p w:rsidR="00193BE6" w:rsidRPr="00193BE6" w:rsidRDefault="00193BE6" w:rsidP="00193BE6">
            <w:pPr>
              <w:widowControl/>
              <w:spacing w:line="0" w:lineRule="atLeast"/>
              <w:jc w:val="left"/>
              <w:rPr>
                <w:rFonts w:ascii="宋体" w:eastAsia="宋体" w:hAnsi="宋体" w:cs="宋体"/>
                <w:kern w:val="0"/>
                <w:sz w:val="24"/>
                <w:szCs w:val="24"/>
              </w:rPr>
            </w:pPr>
            <w:r w:rsidRPr="00193BE6">
              <w:rPr>
                <w:rFonts w:ascii="宋体" w:eastAsia="宋体" w:hAnsi="宋体" w:cs="宋体" w:hint="eastAsia"/>
                <w:bCs/>
                <w:color w:val="000000"/>
                <w:kern w:val="0"/>
                <w:sz w:val="18"/>
                <w:szCs w:val="18"/>
              </w:rPr>
              <w:t> </w:t>
            </w:r>
          </w:p>
        </w:tc>
      </w:tr>
      <w:tr w:rsidR="00193BE6" w:rsidRPr="00193BE6" w:rsidTr="00193BE6">
        <w:trPr>
          <w:trHeight w:val="276"/>
          <w:jc w:val="center"/>
        </w:trPr>
        <w:tc>
          <w:tcPr>
            <w:tcW w:w="636" w:type="dxa"/>
            <w:tcBorders>
              <w:top w:val="nil"/>
              <w:left w:val="single" w:sz="12" w:space="0" w:color="auto"/>
              <w:bottom w:val="single" w:sz="4" w:space="0" w:color="auto"/>
              <w:right w:val="single" w:sz="4" w:space="0" w:color="auto"/>
            </w:tcBorders>
            <w:shd w:val="clear" w:color="auto" w:fill="FFFFFF"/>
            <w:noWrap/>
            <w:tcMar>
              <w:top w:w="15" w:type="dxa"/>
              <w:left w:w="15" w:type="dxa"/>
              <w:bottom w:w="0" w:type="dxa"/>
              <w:right w:w="15" w:type="dxa"/>
            </w:tcMar>
            <w:vAlign w:val="center"/>
            <w:hideMark/>
          </w:tcPr>
          <w:p w:rsidR="00193BE6" w:rsidRPr="00193BE6" w:rsidRDefault="00193BE6" w:rsidP="00193BE6">
            <w:pPr>
              <w:widowControl/>
              <w:spacing w:line="0" w:lineRule="atLeast"/>
              <w:jc w:val="center"/>
              <w:rPr>
                <w:rFonts w:ascii="宋体" w:eastAsia="宋体" w:hAnsi="宋体" w:cs="宋体"/>
                <w:kern w:val="0"/>
                <w:sz w:val="24"/>
                <w:szCs w:val="24"/>
              </w:rPr>
            </w:pPr>
            <w:r w:rsidRPr="00193BE6">
              <w:rPr>
                <w:rFonts w:ascii="宋体" w:eastAsia="宋体" w:hAnsi="宋体" w:cs="宋体" w:hint="eastAsia"/>
                <w:kern w:val="0"/>
                <w:sz w:val="18"/>
                <w:szCs w:val="18"/>
              </w:rPr>
              <w:t>13</w:t>
            </w:r>
          </w:p>
        </w:tc>
        <w:tc>
          <w:tcPr>
            <w:tcW w:w="5337"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rsidR="00193BE6" w:rsidRPr="00193BE6" w:rsidRDefault="00193BE6" w:rsidP="00193BE6">
            <w:pPr>
              <w:widowControl/>
              <w:spacing w:line="0" w:lineRule="atLeast"/>
              <w:ind w:leftChars="92" w:left="193"/>
              <w:jc w:val="left"/>
              <w:rPr>
                <w:rFonts w:ascii="宋体" w:eastAsia="宋体" w:hAnsi="宋体" w:cs="宋体"/>
                <w:kern w:val="0"/>
                <w:sz w:val="24"/>
                <w:szCs w:val="24"/>
              </w:rPr>
            </w:pPr>
            <w:r w:rsidRPr="00193BE6">
              <w:rPr>
                <w:rFonts w:ascii="宋体" w:eastAsia="宋体" w:hAnsi="宋体" w:cs="宋体" w:hint="eastAsia"/>
                <w:bCs/>
                <w:color w:val="000000"/>
                <w:kern w:val="0"/>
                <w:sz w:val="18"/>
                <w:szCs w:val="18"/>
              </w:rPr>
              <w:t xml:space="preserve"> 2.货物、财产、劳务视同销售收入</w:t>
            </w:r>
          </w:p>
        </w:tc>
        <w:tc>
          <w:tcPr>
            <w:tcW w:w="2940" w:type="dxa"/>
            <w:tcBorders>
              <w:top w:val="nil"/>
              <w:left w:val="nil"/>
              <w:bottom w:val="single" w:sz="4" w:space="0" w:color="auto"/>
              <w:right w:val="single" w:sz="12" w:space="0" w:color="auto"/>
            </w:tcBorders>
            <w:shd w:val="clear" w:color="auto" w:fill="FFFFFF"/>
            <w:tcMar>
              <w:top w:w="15" w:type="dxa"/>
              <w:left w:w="15" w:type="dxa"/>
              <w:bottom w:w="0" w:type="dxa"/>
              <w:right w:w="15" w:type="dxa"/>
            </w:tcMar>
            <w:vAlign w:val="center"/>
            <w:hideMark/>
          </w:tcPr>
          <w:p w:rsidR="00193BE6" w:rsidRPr="00193BE6" w:rsidRDefault="00193BE6" w:rsidP="00193BE6">
            <w:pPr>
              <w:widowControl/>
              <w:spacing w:line="0" w:lineRule="atLeast"/>
              <w:jc w:val="left"/>
              <w:rPr>
                <w:rFonts w:ascii="宋体" w:eastAsia="宋体" w:hAnsi="宋体" w:cs="宋体"/>
                <w:kern w:val="0"/>
                <w:sz w:val="24"/>
                <w:szCs w:val="24"/>
              </w:rPr>
            </w:pPr>
            <w:r w:rsidRPr="00193BE6">
              <w:rPr>
                <w:rFonts w:ascii="宋体" w:eastAsia="宋体" w:hAnsi="宋体" w:cs="宋体" w:hint="eastAsia"/>
                <w:bCs/>
                <w:color w:val="000000"/>
                <w:kern w:val="0"/>
                <w:sz w:val="18"/>
                <w:szCs w:val="18"/>
              </w:rPr>
              <w:t> </w:t>
            </w:r>
          </w:p>
        </w:tc>
      </w:tr>
      <w:tr w:rsidR="00193BE6" w:rsidRPr="00193BE6" w:rsidTr="00193BE6">
        <w:trPr>
          <w:trHeight w:val="276"/>
          <w:jc w:val="center"/>
        </w:trPr>
        <w:tc>
          <w:tcPr>
            <w:tcW w:w="636" w:type="dxa"/>
            <w:tcBorders>
              <w:top w:val="nil"/>
              <w:left w:val="single" w:sz="12" w:space="0" w:color="auto"/>
              <w:bottom w:val="single" w:sz="4" w:space="0" w:color="auto"/>
              <w:right w:val="single" w:sz="4" w:space="0" w:color="auto"/>
            </w:tcBorders>
            <w:shd w:val="clear" w:color="auto" w:fill="FFFFFF"/>
            <w:noWrap/>
            <w:tcMar>
              <w:top w:w="15" w:type="dxa"/>
              <w:left w:w="15" w:type="dxa"/>
              <w:bottom w:w="0" w:type="dxa"/>
              <w:right w:w="15" w:type="dxa"/>
            </w:tcMar>
            <w:vAlign w:val="center"/>
            <w:hideMark/>
          </w:tcPr>
          <w:p w:rsidR="00193BE6" w:rsidRPr="00193BE6" w:rsidRDefault="00193BE6" w:rsidP="00193BE6">
            <w:pPr>
              <w:widowControl/>
              <w:spacing w:line="0" w:lineRule="atLeast"/>
              <w:jc w:val="center"/>
              <w:rPr>
                <w:rFonts w:ascii="宋体" w:eastAsia="宋体" w:hAnsi="宋体" w:cs="宋体"/>
                <w:kern w:val="0"/>
                <w:sz w:val="24"/>
                <w:szCs w:val="24"/>
              </w:rPr>
            </w:pPr>
            <w:r w:rsidRPr="00193BE6">
              <w:rPr>
                <w:rFonts w:ascii="宋体" w:eastAsia="宋体" w:hAnsi="宋体" w:cs="宋体" w:hint="eastAsia"/>
                <w:kern w:val="0"/>
                <w:sz w:val="18"/>
                <w:szCs w:val="18"/>
              </w:rPr>
              <w:t>14</w:t>
            </w:r>
          </w:p>
        </w:tc>
        <w:tc>
          <w:tcPr>
            <w:tcW w:w="5337"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rsidR="00193BE6" w:rsidRPr="00193BE6" w:rsidRDefault="00193BE6" w:rsidP="00193BE6">
            <w:pPr>
              <w:widowControl/>
              <w:spacing w:line="0" w:lineRule="atLeast"/>
              <w:ind w:leftChars="92" w:left="193"/>
              <w:jc w:val="left"/>
              <w:rPr>
                <w:rFonts w:ascii="宋体" w:eastAsia="宋体" w:hAnsi="宋体" w:cs="宋体"/>
                <w:kern w:val="0"/>
                <w:sz w:val="24"/>
                <w:szCs w:val="24"/>
              </w:rPr>
            </w:pPr>
            <w:r w:rsidRPr="00193BE6">
              <w:rPr>
                <w:rFonts w:ascii="宋体" w:eastAsia="宋体" w:hAnsi="宋体" w:cs="宋体" w:hint="eastAsia"/>
                <w:bCs/>
                <w:color w:val="000000"/>
                <w:kern w:val="0"/>
                <w:sz w:val="18"/>
                <w:szCs w:val="18"/>
              </w:rPr>
              <w:t xml:space="preserve"> 3.其他视同销售收入</w:t>
            </w:r>
          </w:p>
        </w:tc>
        <w:tc>
          <w:tcPr>
            <w:tcW w:w="2940" w:type="dxa"/>
            <w:tcBorders>
              <w:top w:val="nil"/>
              <w:left w:val="nil"/>
              <w:bottom w:val="single" w:sz="4" w:space="0" w:color="auto"/>
              <w:right w:val="single" w:sz="12" w:space="0" w:color="auto"/>
            </w:tcBorders>
            <w:shd w:val="clear" w:color="auto" w:fill="FFFFFF"/>
            <w:tcMar>
              <w:top w:w="15" w:type="dxa"/>
              <w:left w:w="15" w:type="dxa"/>
              <w:bottom w:w="0" w:type="dxa"/>
              <w:right w:w="15" w:type="dxa"/>
            </w:tcMar>
            <w:vAlign w:val="center"/>
            <w:hideMark/>
          </w:tcPr>
          <w:p w:rsidR="00193BE6" w:rsidRPr="00193BE6" w:rsidRDefault="00193BE6" w:rsidP="00193BE6">
            <w:pPr>
              <w:widowControl/>
              <w:spacing w:line="0" w:lineRule="atLeast"/>
              <w:jc w:val="left"/>
              <w:rPr>
                <w:rFonts w:ascii="宋体" w:eastAsia="宋体" w:hAnsi="宋体" w:cs="宋体"/>
                <w:kern w:val="0"/>
                <w:sz w:val="24"/>
                <w:szCs w:val="24"/>
              </w:rPr>
            </w:pPr>
            <w:r w:rsidRPr="00193BE6">
              <w:rPr>
                <w:rFonts w:ascii="宋体" w:eastAsia="宋体" w:hAnsi="宋体" w:cs="宋体" w:hint="eastAsia"/>
                <w:bCs/>
                <w:color w:val="000000"/>
                <w:kern w:val="0"/>
                <w:sz w:val="18"/>
                <w:szCs w:val="18"/>
              </w:rPr>
              <w:t> </w:t>
            </w:r>
          </w:p>
        </w:tc>
      </w:tr>
      <w:tr w:rsidR="00193BE6" w:rsidRPr="00193BE6" w:rsidTr="00193BE6">
        <w:trPr>
          <w:trHeight w:val="276"/>
          <w:jc w:val="center"/>
        </w:trPr>
        <w:tc>
          <w:tcPr>
            <w:tcW w:w="636" w:type="dxa"/>
            <w:tcBorders>
              <w:top w:val="nil"/>
              <w:left w:val="single" w:sz="12" w:space="0" w:color="auto"/>
              <w:bottom w:val="single" w:sz="4" w:space="0" w:color="auto"/>
              <w:right w:val="single" w:sz="4" w:space="0" w:color="auto"/>
            </w:tcBorders>
            <w:shd w:val="clear" w:color="auto" w:fill="FFFFFF"/>
            <w:noWrap/>
            <w:tcMar>
              <w:top w:w="15" w:type="dxa"/>
              <w:left w:w="15" w:type="dxa"/>
              <w:bottom w:w="0" w:type="dxa"/>
              <w:right w:w="15" w:type="dxa"/>
            </w:tcMar>
            <w:vAlign w:val="center"/>
            <w:hideMark/>
          </w:tcPr>
          <w:p w:rsidR="00193BE6" w:rsidRPr="00193BE6" w:rsidRDefault="00193BE6" w:rsidP="00193BE6">
            <w:pPr>
              <w:widowControl/>
              <w:spacing w:line="0" w:lineRule="atLeast"/>
              <w:jc w:val="center"/>
              <w:rPr>
                <w:rFonts w:ascii="宋体" w:eastAsia="宋体" w:hAnsi="宋体" w:cs="宋体"/>
                <w:kern w:val="0"/>
                <w:sz w:val="24"/>
                <w:szCs w:val="24"/>
              </w:rPr>
            </w:pPr>
            <w:r w:rsidRPr="00193BE6">
              <w:rPr>
                <w:rFonts w:ascii="宋体" w:eastAsia="宋体" w:hAnsi="宋体" w:cs="宋体" w:hint="eastAsia"/>
                <w:kern w:val="0"/>
                <w:sz w:val="18"/>
                <w:szCs w:val="18"/>
              </w:rPr>
              <w:t>15</w:t>
            </w:r>
          </w:p>
        </w:tc>
        <w:tc>
          <w:tcPr>
            <w:tcW w:w="5337"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rsidR="00193BE6" w:rsidRPr="00193BE6" w:rsidRDefault="00193BE6" w:rsidP="00193BE6">
            <w:pPr>
              <w:widowControl/>
              <w:spacing w:line="0" w:lineRule="atLeast"/>
              <w:ind w:leftChars="92" w:left="193"/>
              <w:jc w:val="left"/>
              <w:rPr>
                <w:rFonts w:ascii="宋体" w:eastAsia="宋体" w:hAnsi="宋体" w:cs="宋体"/>
                <w:kern w:val="0"/>
                <w:sz w:val="24"/>
                <w:szCs w:val="24"/>
              </w:rPr>
            </w:pPr>
            <w:r w:rsidRPr="00193BE6">
              <w:rPr>
                <w:rFonts w:ascii="宋体" w:eastAsia="宋体" w:hAnsi="宋体" w:cs="宋体" w:hint="eastAsia"/>
                <w:color w:val="000000"/>
                <w:kern w:val="0"/>
                <w:sz w:val="18"/>
                <w:szCs w:val="18"/>
              </w:rPr>
              <w:t>二、财产转让收入</w:t>
            </w:r>
          </w:p>
        </w:tc>
        <w:tc>
          <w:tcPr>
            <w:tcW w:w="2940" w:type="dxa"/>
            <w:tcBorders>
              <w:top w:val="nil"/>
              <w:left w:val="nil"/>
              <w:bottom w:val="single" w:sz="4" w:space="0" w:color="auto"/>
              <w:right w:val="single" w:sz="12" w:space="0" w:color="auto"/>
            </w:tcBorders>
            <w:shd w:val="clear" w:color="auto" w:fill="FFFFFF"/>
            <w:tcMar>
              <w:top w:w="15" w:type="dxa"/>
              <w:left w:w="15" w:type="dxa"/>
              <w:bottom w:w="0" w:type="dxa"/>
              <w:right w:w="15" w:type="dxa"/>
            </w:tcMar>
            <w:vAlign w:val="center"/>
            <w:hideMark/>
          </w:tcPr>
          <w:p w:rsidR="00193BE6" w:rsidRPr="00193BE6" w:rsidRDefault="00193BE6" w:rsidP="00193BE6">
            <w:pPr>
              <w:widowControl/>
              <w:spacing w:line="0" w:lineRule="atLeast"/>
              <w:jc w:val="left"/>
              <w:rPr>
                <w:rFonts w:ascii="宋体" w:eastAsia="宋体" w:hAnsi="宋体" w:cs="宋体"/>
                <w:kern w:val="0"/>
                <w:sz w:val="24"/>
                <w:szCs w:val="24"/>
              </w:rPr>
            </w:pPr>
            <w:r w:rsidRPr="00193BE6">
              <w:rPr>
                <w:rFonts w:ascii="宋体" w:eastAsia="宋体" w:hAnsi="宋体" w:cs="宋体" w:hint="eastAsia"/>
                <w:bCs/>
                <w:color w:val="000000"/>
                <w:kern w:val="0"/>
                <w:sz w:val="18"/>
                <w:szCs w:val="18"/>
              </w:rPr>
              <w:t> </w:t>
            </w:r>
          </w:p>
        </w:tc>
      </w:tr>
      <w:tr w:rsidR="00193BE6" w:rsidRPr="00193BE6" w:rsidTr="00193BE6">
        <w:trPr>
          <w:trHeight w:val="276"/>
          <w:jc w:val="center"/>
        </w:trPr>
        <w:tc>
          <w:tcPr>
            <w:tcW w:w="636" w:type="dxa"/>
            <w:tcBorders>
              <w:top w:val="nil"/>
              <w:left w:val="single" w:sz="12" w:space="0" w:color="auto"/>
              <w:bottom w:val="single" w:sz="4" w:space="0" w:color="auto"/>
              <w:right w:val="single" w:sz="4" w:space="0" w:color="auto"/>
            </w:tcBorders>
            <w:shd w:val="clear" w:color="auto" w:fill="FFFFFF"/>
            <w:noWrap/>
            <w:tcMar>
              <w:top w:w="15" w:type="dxa"/>
              <w:left w:w="15" w:type="dxa"/>
              <w:bottom w:w="0" w:type="dxa"/>
              <w:right w:w="15" w:type="dxa"/>
            </w:tcMar>
            <w:vAlign w:val="center"/>
            <w:hideMark/>
          </w:tcPr>
          <w:p w:rsidR="00193BE6" w:rsidRPr="00193BE6" w:rsidRDefault="00193BE6" w:rsidP="00193BE6">
            <w:pPr>
              <w:widowControl/>
              <w:spacing w:line="0" w:lineRule="atLeast"/>
              <w:jc w:val="center"/>
              <w:rPr>
                <w:rFonts w:ascii="宋体" w:eastAsia="宋体" w:hAnsi="宋体" w:cs="宋体"/>
                <w:kern w:val="0"/>
                <w:sz w:val="24"/>
                <w:szCs w:val="24"/>
              </w:rPr>
            </w:pPr>
            <w:r w:rsidRPr="00193BE6">
              <w:rPr>
                <w:rFonts w:ascii="宋体" w:eastAsia="宋体" w:hAnsi="宋体" w:cs="宋体" w:hint="eastAsia"/>
                <w:kern w:val="0"/>
                <w:sz w:val="18"/>
                <w:szCs w:val="18"/>
              </w:rPr>
              <w:t>16</w:t>
            </w:r>
          </w:p>
        </w:tc>
        <w:tc>
          <w:tcPr>
            <w:tcW w:w="5337"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rsidR="00193BE6" w:rsidRPr="00193BE6" w:rsidRDefault="00193BE6" w:rsidP="00193BE6">
            <w:pPr>
              <w:widowControl/>
              <w:spacing w:line="0" w:lineRule="atLeast"/>
              <w:ind w:leftChars="92" w:left="193"/>
              <w:jc w:val="left"/>
              <w:rPr>
                <w:rFonts w:ascii="宋体" w:eastAsia="宋体" w:hAnsi="宋体" w:cs="宋体"/>
                <w:kern w:val="0"/>
                <w:sz w:val="24"/>
                <w:szCs w:val="24"/>
              </w:rPr>
            </w:pPr>
            <w:r w:rsidRPr="00193BE6">
              <w:rPr>
                <w:rFonts w:ascii="宋体" w:eastAsia="宋体" w:hAnsi="宋体" w:cs="宋体" w:hint="eastAsia"/>
                <w:bCs/>
                <w:color w:val="000000"/>
                <w:kern w:val="0"/>
                <w:sz w:val="18"/>
                <w:szCs w:val="18"/>
              </w:rPr>
              <w:t>三、股息、红利等权益性投资收益</w:t>
            </w:r>
          </w:p>
        </w:tc>
        <w:tc>
          <w:tcPr>
            <w:tcW w:w="2940" w:type="dxa"/>
            <w:tcBorders>
              <w:top w:val="nil"/>
              <w:left w:val="nil"/>
              <w:bottom w:val="single" w:sz="4" w:space="0" w:color="auto"/>
              <w:right w:val="single" w:sz="12" w:space="0" w:color="auto"/>
            </w:tcBorders>
            <w:shd w:val="clear" w:color="auto" w:fill="FFFFFF"/>
            <w:tcMar>
              <w:top w:w="15" w:type="dxa"/>
              <w:left w:w="15" w:type="dxa"/>
              <w:bottom w:w="0" w:type="dxa"/>
              <w:right w:w="15" w:type="dxa"/>
            </w:tcMar>
            <w:vAlign w:val="center"/>
            <w:hideMark/>
          </w:tcPr>
          <w:p w:rsidR="00193BE6" w:rsidRPr="00193BE6" w:rsidRDefault="00193BE6" w:rsidP="00193BE6">
            <w:pPr>
              <w:widowControl/>
              <w:spacing w:line="0" w:lineRule="atLeast"/>
              <w:jc w:val="left"/>
              <w:rPr>
                <w:rFonts w:ascii="宋体" w:eastAsia="宋体" w:hAnsi="宋体" w:cs="宋体"/>
                <w:kern w:val="0"/>
                <w:sz w:val="24"/>
                <w:szCs w:val="24"/>
              </w:rPr>
            </w:pPr>
            <w:r w:rsidRPr="00193BE6">
              <w:rPr>
                <w:rFonts w:ascii="宋体" w:eastAsia="宋体" w:hAnsi="宋体" w:cs="宋体" w:hint="eastAsia"/>
                <w:bCs/>
                <w:color w:val="000000"/>
                <w:kern w:val="0"/>
                <w:sz w:val="18"/>
                <w:szCs w:val="18"/>
              </w:rPr>
              <w:t> </w:t>
            </w:r>
          </w:p>
        </w:tc>
      </w:tr>
      <w:tr w:rsidR="00193BE6" w:rsidRPr="00193BE6" w:rsidTr="00193BE6">
        <w:trPr>
          <w:trHeight w:val="276"/>
          <w:jc w:val="center"/>
        </w:trPr>
        <w:tc>
          <w:tcPr>
            <w:tcW w:w="636" w:type="dxa"/>
            <w:tcBorders>
              <w:top w:val="nil"/>
              <w:left w:val="single" w:sz="12" w:space="0" w:color="auto"/>
              <w:bottom w:val="single" w:sz="4" w:space="0" w:color="auto"/>
              <w:right w:val="single" w:sz="4" w:space="0" w:color="auto"/>
            </w:tcBorders>
            <w:shd w:val="clear" w:color="auto" w:fill="FFFFFF"/>
            <w:noWrap/>
            <w:tcMar>
              <w:top w:w="15" w:type="dxa"/>
              <w:left w:w="15" w:type="dxa"/>
              <w:bottom w:w="0" w:type="dxa"/>
              <w:right w:w="15" w:type="dxa"/>
            </w:tcMar>
            <w:vAlign w:val="center"/>
            <w:hideMark/>
          </w:tcPr>
          <w:p w:rsidR="00193BE6" w:rsidRPr="00193BE6" w:rsidRDefault="00193BE6" w:rsidP="00193BE6">
            <w:pPr>
              <w:widowControl/>
              <w:spacing w:line="0" w:lineRule="atLeast"/>
              <w:jc w:val="center"/>
              <w:rPr>
                <w:rFonts w:ascii="宋体" w:eastAsia="宋体" w:hAnsi="宋体" w:cs="宋体"/>
                <w:kern w:val="0"/>
                <w:sz w:val="24"/>
                <w:szCs w:val="24"/>
              </w:rPr>
            </w:pPr>
            <w:r w:rsidRPr="00193BE6">
              <w:rPr>
                <w:rFonts w:ascii="宋体" w:eastAsia="宋体" w:hAnsi="宋体" w:cs="宋体" w:hint="eastAsia"/>
                <w:kern w:val="0"/>
                <w:sz w:val="18"/>
                <w:szCs w:val="18"/>
              </w:rPr>
              <w:t>17</w:t>
            </w:r>
          </w:p>
        </w:tc>
        <w:tc>
          <w:tcPr>
            <w:tcW w:w="5337"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rsidR="00193BE6" w:rsidRPr="00193BE6" w:rsidRDefault="00193BE6" w:rsidP="00193BE6">
            <w:pPr>
              <w:widowControl/>
              <w:spacing w:line="0" w:lineRule="atLeast"/>
              <w:ind w:leftChars="92" w:left="193"/>
              <w:jc w:val="left"/>
              <w:rPr>
                <w:rFonts w:ascii="宋体" w:eastAsia="宋体" w:hAnsi="宋体" w:cs="宋体"/>
                <w:kern w:val="0"/>
                <w:sz w:val="24"/>
                <w:szCs w:val="24"/>
              </w:rPr>
            </w:pPr>
            <w:r w:rsidRPr="00193BE6">
              <w:rPr>
                <w:rFonts w:ascii="宋体" w:eastAsia="宋体" w:hAnsi="宋体" w:cs="宋体" w:hint="eastAsia"/>
                <w:bCs/>
                <w:color w:val="000000"/>
                <w:kern w:val="0"/>
                <w:sz w:val="18"/>
                <w:szCs w:val="18"/>
              </w:rPr>
              <w:t>四、利息收入</w:t>
            </w:r>
          </w:p>
        </w:tc>
        <w:tc>
          <w:tcPr>
            <w:tcW w:w="2940" w:type="dxa"/>
            <w:tcBorders>
              <w:top w:val="nil"/>
              <w:left w:val="nil"/>
              <w:bottom w:val="single" w:sz="4" w:space="0" w:color="auto"/>
              <w:right w:val="single" w:sz="12" w:space="0" w:color="auto"/>
            </w:tcBorders>
            <w:shd w:val="clear" w:color="auto" w:fill="FFFFFF"/>
            <w:tcMar>
              <w:top w:w="15" w:type="dxa"/>
              <w:left w:w="15" w:type="dxa"/>
              <w:bottom w:w="0" w:type="dxa"/>
              <w:right w:w="15" w:type="dxa"/>
            </w:tcMar>
            <w:vAlign w:val="center"/>
            <w:hideMark/>
          </w:tcPr>
          <w:p w:rsidR="00193BE6" w:rsidRPr="00193BE6" w:rsidRDefault="00193BE6" w:rsidP="00193BE6">
            <w:pPr>
              <w:widowControl/>
              <w:spacing w:line="0" w:lineRule="atLeast"/>
              <w:jc w:val="left"/>
              <w:rPr>
                <w:rFonts w:ascii="宋体" w:eastAsia="宋体" w:hAnsi="宋体" w:cs="宋体"/>
                <w:kern w:val="0"/>
                <w:sz w:val="24"/>
                <w:szCs w:val="24"/>
              </w:rPr>
            </w:pPr>
            <w:r w:rsidRPr="00193BE6">
              <w:rPr>
                <w:rFonts w:ascii="宋体" w:eastAsia="宋体" w:hAnsi="宋体" w:cs="宋体" w:hint="eastAsia"/>
                <w:bCs/>
                <w:color w:val="000000"/>
                <w:kern w:val="0"/>
                <w:sz w:val="18"/>
                <w:szCs w:val="18"/>
              </w:rPr>
              <w:t> </w:t>
            </w:r>
          </w:p>
        </w:tc>
      </w:tr>
      <w:tr w:rsidR="00193BE6" w:rsidRPr="00193BE6" w:rsidTr="00193BE6">
        <w:trPr>
          <w:trHeight w:val="276"/>
          <w:jc w:val="center"/>
        </w:trPr>
        <w:tc>
          <w:tcPr>
            <w:tcW w:w="636" w:type="dxa"/>
            <w:tcBorders>
              <w:top w:val="nil"/>
              <w:left w:val="single" w:sz="12" w:space="0" w:color="auto"/>
              <w:bottom w:val="single" w:sz="4" w:space="0" w:color="auto"/>
              <w:right w:val="single" w:sz="4" w:space="0" w:color="auto"/>
            </w:tcBorders>
            <w:shd w:val="clear" w:color="auto" w:fill="FFFFFF"/>
            <w:noWrap/>
            <w:tcMar>
              <w:top w:w="15" w:type="dxa"/>
              <w:left w:w="15" w:type="dxa"/>
              <w:bottom w:w="0" w:type="dxa"/>
              <w:right w:w="15" w:type="dxa"/>
            </w:tcMar>
            <w:vAlign w:val="center"/>
            <w:hideMark/>
          </w:tcPr>
          <w:p w:rsidR="00193BE6" w:rsidRPr="00193BE6" w:rsidRDefault="00193BE6" w:rsidP="00193BE6">
            <w:pPr>
              <w:widowControl/>
              <w:spacing w:line="0" w:lineRule="atLeast"/>
              <w:jc w:val="center"/>
              <w:rPr>
                <w:rFonts w:ascii="宋体" w:eastAsia="宋体" w:hAnsi="宋体" w:cs="宋体"/>
                <w:kern w:val="0"/>
                <w:sz w:val="24"/>
                <w:szCs w:val="24"/>
              </w:rPr>
            </w:pPr>
            <w:r w:rsidRPr="00193BE6">
              <w:rPr>
                <w:rFonts w:ascii="宋体" w:eastAsia="宋体" w:hAnsi="宋体" w:cs="宋体" w:hint="eastAsia"/>
                <w:kern w:val="0"/>
                <w:sz w:val="18"/>
                <w:szCs w:val="18"/>
              </w:rPr>
              <w:t>18</w:t>
            </w:r>
          </w:p>
        </w:tc>
        <w:tc>
          <w:tcPr>
            <w:tcW w:w="5337"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rsidR="00193BE6" w:rsidRPr="00193BE6" w:rsidRDefault="00193BE6" w:rsidP="00193BE6">
            <w:pPr>
              <w:widowControl/>
              <w:spacing w:line="0" w:lineRule="atLeast"/>
              <w:ind w:leftChars="92" w:left="193"/>
              <w:jc w:val="left"/>
              <w:rPr>
                <w:rFonts w:ascii="宋体" w:eastAsia="宋体" w:hAnsi="宋体" w:cs="宋体"/>
                <w:kern w:val="0"/>
                <w:sz w:val="24"/>
                <w:szCs w:val="24"/>
              </w:rPr>
            </w:pPr>
            <w:r w:rsidRPr="00193BE6">
              <w:rPr>
                <w:rFonts w:ascii="宋体" w:eastAsia="宋体" w:hAnsi="宋体" w:cs="宋体" w:hint="eastAsia"/>
                <w:bCs/>
                <w:color w:val="000000"/>
                <w:kern w:val="0"/>
                <w:sz w:val="18"/>
                <w:szCs w:val="18"/>
              </w:rPr>
              <w:t>五、租金收入</w:t>
            </w:r>
          </w:p>
        </w:tc>
        <w:tc>
          <w:tcPr>
            <w:tcW w:w="2940" w:type="dxa"/>
            <w:tcBorders>
              <w:top w:val="nil"/>
              <w:left w:val="nil"/>
              <w:bottom w:val="single" w:sz="4" w:space="0" w:color="auto"/>
              <w:right w:val="single" w:sz="12" w:space="0" w:color="auto"/>
            </w:tcBorders>
            <w:shd w:val="clear" w:color="auto" w:fill="FFFFFF"/>
            <w:tcMar>
              <w:top w:w="15" w:type="dxa"/>
              <w:left w:w="15" w:type="dxa"/>
              <w:bottom w:w="0" w:type="dxa"/>
              <w:right w:w="15" w:type="dxa"/>
            </w:tcMar>
            <w:vAlign w:val="center"/>
            <w:hideMark/>
          </w:tcPr>
          <w:p w:rsidR="00193BE6" w:rsidRPr="00193BE6" w:rsidRDefault="00193BE6" w:rsidP="00193BE6">
            <w:pPr>
              <w:widowControl/>
              <w:spacing w:line="0" w:lineRule="atLeast"/>
              <w:jc w:val="left"/>
              <w:rPr>
                <w:rFonts w:ascii="宋体" w:eastAsia="宋体" w:hAnsi="宋体" w:cs="宋体"/>
                <w:kern w:val="0"/>
                <w:sz w:val="24"/>
                <w:szCs w:val="24"/>
              </w:rPr>
            </w:pPr>
            <w:r w:rsidRPr="00193BE6">
              <w:rPr>
                <w:rFonts w:ascii="宋体" w:eastAsia="宋体" w:hAnsi="宋体" w:cs="宋体" w:hint="eastAsia"/>
                <w:bCs/>
                <w:color w:val="000000"/>
                <w:kern w:val="0"/>
                <w:sz w:val="18"/>
                <w:szCs w:val="18"/>
              </w:rPr>
              <w:t> </w:t>
            </w:r>
          </w:p>
        </w:tc>
      </w:tr>
      <w:tr w:rsidR="00193BE6" w:rsidRPr="00193BE6" w:rsidTr="00193BE6">
        <w:trPr>
          <w:trHeight w:val="276"/>
          <w:jc w:val="center"/>
        </w:trPr>
        <w:tc>
          <w:tcPr>
            <w:tcW w:w="636" w:type="dxa"/>
            <w:tcBorders>
              <w:top w:val="nil"/>
              <w:left w:val="single" w:sz="12" w:space="0" w:color="auto"/>
              <w:bottom w:val="single" w:sz="4" w:space="0" w:color="auto"/>
              <w:right w:val="single" w:sz="4" w:space="0" w:color="auto"/>
            </w:tcBorders>
            <w:shd w:val="clear" w:color="auto" w:fill="FFFFFF"/>
            <w:noWrap/>
            <w:tcMar>
              <w:top w:w="15" w:type="dxa"/>
              <w:left w:w="15" w:type="dxa"/>
              <w:bottom w:w="0" w:type="dxa"/>
              <w:right w:w="15" w:type="dxa"/>
            </w:tcMar>
            <w:vAlign w:val="center"/>
            <w:hideMark/>
          </w:tcPr>
          <w:p w:rsidR="00193BE6" w:rsidRPr="00193BE6" w:rsidRDefault="00193BE6" w:rsidP="00193BE6">
            <w:pPr>
              <w:widowControl/>
              <w:spacing w:line="0" w:lineRule="atLeast"/>
              <w:jc w:val="center"/>
              <w:rPr>
                <w:rFonts w:ascii="宋体" w:eastAsia="宋体" w:hAnsi="宋体" w:cs="宋体"/>
                <w:kern w:val="0"/>
                <w:sz w:val="24"/>
                <w:szCs w:val="24"/>
              </w:rPr>
            </w:pPr>
            <w:r w:rsidRPr="00193BE6">
              <w:rPr>
                <w:rFonts w:ascii="宋体" w:eastAsia="宋体" w:hAnsi="宋体" w:cs="宋体" w:hint="eastAsia"/>
                <w:kern w:val="0"/>
                <w:sz w:val="18"/>
                <w:szCs w:val="18"/>
              </w:rPr>
              <w:t>19</w:t>
            </w:r>
          </w:p>
        </w:tc>
        <w:tc>
          <w:tcPr>
            <w:tcW w:w="5337"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rsidR="00193BE6" w:rsidRPr="00193BE6" w:rsidRDefault="00193BE6" w:rsidP="00193BE6">
            <w:pPr>
              <w:widowControl/>
              <w:spacing w:line="0" w:lineRule="atLeast"/>
              <w:ind w:leftChars="92" w:left="193"/>
              <w:jc w:val="left"/>
              <w:rPr>
                <w:rFonts w:ascii="宋体" w:eastAsia="宋体" w:hAnsi="宋体" w:cs="宋体"/>
                <w:kern w:val="0"/>
                <w:sz w:val="24"/>
                <w:szCs w:val="24"/>
              </w:rPr>
            </w:pPr>
            <w:r w:rsidRPr="00193BE6">
              <w:rPr>
                <w:rFonts w:ascii="宋体" w:eastAsia="宋体" w:hAnsi="宋体" w:cs="宋体" w:hint="eastAsia"/>
                <w:bCs/>
                <w:color w:val="000000"/>
                <w:kern w:val="0"/>
                <w:sz w:val="18"/>
                <w:szCs w:val="18"/>
              </w:rPr>
              <w:t>六、特许权使用费收入</w:t>
            </w:r>
          </w:p>
        </w:tc>
        <w:tc>
          <w:tcPr>
            <w:tcW w:w="2940" w:type="dxa"/>
            <w:tcBorders>
              <w:top w:val="nil"/>
              <w:left w:val="nil"/>
              <w:bottom w:val="single" w:sz="4" w:space="0" w:color="auto"/>
              <w:right w:val="single" w:sz="12" w:space="0" w:color="auto"/>
            </w:tcBorders>
            <w:shd w:val="clear" w:color="auto" w:fill="FFFFFF"/>
            <w:tcMar>
              <w:top w:w="15" w:type="dxa"/>
              <w:left w:w="15" w:type="dxa"/>
              <w:bottom w:w="0" w:type="dxa"/>
              <w:right w:w="15" w:type="dxa"/>
            </w:tcMar>
            <w:vAlign w:val="center"/>
            <w:hideMark/>
          </w:tcPr>
          <w:p w:rsidR="00193BE6" w:rsidRPr="00193BE6" w:rsidRDefault="00193BE6" w:rsidP="00193BE6">
            <w:pPr>
              <w:widowControl/>
              <w:spacing w:line="0" w:lineRule="atLeast"/>
              <w:jc w:val="left"/>
              <w:rPr>
                <w:rFonts w:ascii="宋体" w:eastAsia="宋体" w:hAnsi="宋体" w:cs="宋体"/>
                <w:kern w:val="0"/>
                <w:sz w:val="24"/>
                <w:szCs w:val="24"/>
              </w:rPr>
            </w:pPr>
            <w:r w:rsidRPr="00193BE6">
              <w:rPr>
                <w:rFonts w:ascii="宋体" w:eastAsia="宋体" w:hAnsi="宋体" w:cs="宋体" w:hint="eastAsia"/>
                <w:bCs/>
                <w:color w:val="000000"/>
                <w:kern w:val="0"/>
                <w:sz w:val="18"/>
                <w:szCs w:val="18"/>
              </w:rPr>
              <w:t> </w:t>
            </w:r>
          </w:p>
        </w:tc>
      </w:tr>
      <w:tr w:rsidR="00193BE6" w:rsidRPr="00193BE6" w:rsidTr="00193BE6">
        <w:trPr>
          <w:trHeight w:val="276"/>
          <w:jc w:val="center"/>
        </w:trPr>
        <w:tc>
          <w:tcPr>
            <w:tcW w:w="636" w:type="dxa"/>
            <w:tcBorders>
              <w:top w:val="nil"/>
              <w:left w:val="single" w:sz="12" w:space="0" w:color="auto"/>
              <w:bottom w:val="single" w:sz="4" w:space="0" w:color="auto"/>
              <w:right w:val="single" w:sz="4" w:space="0" w:color="auto"/>
            </w:tcBorders>
            <w:shd w:val="clear" w:color="auto" w:fill="FFFFFF"/>
            <w:noWrap/>
            <w:tcMar>
              <w:top w:w="15" w:type="dxa"/>
              <w:left w:w="15" w:type="dxa"/>
              <w:bottom w:w="0" w:type="dxa"/>
              <w:right w:w="15" w:type="dxa"/>
            </w:tcMar>
            <w:vAlign w:val="center"/>
            <w:hideMark/>
          </w:tcPr>
          <w:p w:rsidR="00193BE6" w:rsidRPr="00193BE6" w:rsidRDefault="00193BE6" w:rsidP="00193BE6">
            <w:pPr>
              <w:widowControl/>
              <w:spacing w:line="0" w:lineRule="atLeast"/>
              <w:jc w:val="center"/>
              <w:rPr>
                <w:rFonts w:ascii="宋体" w:eastAsia="宋体" w:hAnsi="宋体" w:cs="宋体"/>
                <w:kern w:val="0"/>
                <w:sz w:val="24"/>
                <w:szCs w:val="24"/>
              </w:rPr>
            </w:pPr>
            <w:r w:rsidRPr="00193BE6">
              <w:rPr>
                <w:rFonts w:ascii="宋体" w:eastAsia="宋体" w:hAnsi="宋体" w:cs="宋体" w:hint="eastAsia"/>
                <w:kern w:val="0"/>
                <w:sz w:val="18"/>
                <w:szCs w:val="18"/>
              </w:rPr>
              <w:t>20</w:t>
            </w:r>
          </w:p>
        </w:tc>
        <w:tc>
          <w:tcPr>
            <w:tcW w:w="5337"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rsidR="00193BE6" w:rsidRPr="00193BE6" w:rsidRDefault="00193BE6" w:rsidP="00193BE6">
            <w:pPr>
              <w:widowControl/>
              <w:spacing w:line="0" w:lineRule="atLeast"/>
              <w:ind w:leftChars="92" w:left="193"/>
              <w:jc w:val="left"/>
              <w:rPr>
                <w:rFonts w:ascii="宋体" w:eastAsia="宋体" w:hAnsi="宋体" w:cs="宋体"/>
                <w:kern w:val="0"/>
                <w:sz w:val="24"/>
                <w:szCs w:val="24"/>
              </w:rPr>
            </w:pPr>
            <w:r w:rsidRPr="00193BE6">
              <w:rPr>
                <w:rFonts w:ascii="宋体" w:eastAsia="宋体" w:hAnsi="宋体" w:cs="宋体" w:hint="eastAsia"/>
                <w:color w:val="000000"/>
                <w:kern w:val="0"/>
                <w:sz w:val="18"/>
                <w:szCs w:val="18"/>
              </w:rPr>
              <w:t>七、接受捐赠收入</w:t>
            </w:r>
          </w:p>
        </w:tc>
        <w:tc>
          <w:tcPr>
            <w:tcW w:w="2940" w:type="dxa"/>
            <w:tcBorders>
              <w:top w:val="nil"/>
              <w:left w:val="nil"/>
              <w:bottom w:val="single" w:sz="4" w:space="0" w:color="auto"/>
              <w:right w:val="single" w:sz="12" w:space="0" w:color="auto"/>
            </w:tcBorders>
            <w:shd w:val="clear" w:color="auto" w:fill="FFFFFF"/>
            <w:tcMar>
              <w:top w:w="15" w:type="dxa"/>
              <w:left w:w="15" w:type="dxa"/>
              <w:bottom w:w="0" w:type="dxa"/>
              <w:right w:w="15" w:type="dxa"/>
            </w:tcMar>
            <w:vAlign w:val="center"/>
            <w:hideMark/>
          </w:tcPr>
          <w:p w:rsidR="00193BE6" w:rsidRPr="00193BE6" w:rsidRDefault="00193BE6" w:rsidP="00193BE6">
            <w:pPr>
              <w:widowControl/>
              <w:spacing w:line="0" w:lineRule="atLeast"/>
              <w:jc w:val="left"/>
              <w:rPr>
                <w:rFonts w:ascii="宋体" w:eastAsia="宋体" w:hAnsi="宋体" w:cs="宋体"/>
                <w:kern w:val="0"/>
                <w:sz w:val="24"/>
                <w:szCs w:val="24"/>
              </w:rPr>
            </w:pPr>
            <w:r w:rsidRPr="00193BE6">
              <w:rPr>
                <w:rFonts w:ascii="宋体" w:eastAsia="宋体" w:hAnsi="宋体" w:cs="宋体" w:hint="eastAsia"/>
                <w:bCs/>
                <w:color w:val="000000"/>
                <w:kern w:val="0"/>
                <w:sz w:val="18"/>
                <w:szCs w:val="18"/>
              </w:rPr>
              <w:t> </w:t>
            </w:r>
          </w:p>
        </w:tc>
      </w:tr>
      <w:tr w:rsidR="00193BE6" w:rsidRPr="00193BE6" w:rsidTr="00193BE6">
        <w:trPr>
          <w:trHeight w:val="276"/>
          <w:jc w:val="center"/>
        </w:trPr>
        <w:tc>
          <w:tcPr>
            <w:tcW w:w="636" w:type="dxa"/>
            <w:tcBorders>
              <w:top w:val="nil"/>
              <w:left w:val="single" w:sz="12" w:space="0" w:color="auto"/>
              <w:bottom w:val="single" w:sz="4" w:space="0" w:color="auto"/>
              <w:right w:val="single" w:sz="4" w:space="0" w:color="auto"/>
            </w:tcBorders>
            <w:shd w:val="clear" w:color="auto" w:fill="FFFFFF"/>
            <w:noWrap/>
            <w:tcMar>
              <w:top w:w="15" w:type="dxa"/>
              <w:left w:w="15" w:type="dxa"/>
              <w:bottom w:w="0" w:type="dxa"/>
              <w:right w:w="15" w:type="dxa"/>
            </w:tcMar>
            <w:vAlign w:val="center"/>
            <w:hideMark/>
          </w:tcPr>
          <w:p w:rsidR="00193BE6" w:rsidRPr="00193BE6" w:rsidRDefault="00193BE6" w:rsidP="00193BE6">
            <w:pPr>
              <w:widowControl/>
              <w:spacing w:line="0" w:lineRule="atLeast"/>
              <w:jc w:val="center"/>
              <w:rPr>
                <w:rFonts w:ascii="宋体" w:eastAsia="宋体" w:hAnsi="宋体" w:cs="宋体"/>
                <w:kern w:val="0"/>
                <w:sz w:val="24"/>
                <w:szCs w:val="24"/>
              </w:rPr>
            </w:pPr>
            <w:r w:rsidRPr="00193BE6">
              <w:rPr>
                <w:rFonts w:ascii="宋体" w:eastAsia="宋体" w:hAnsi="宋体" w:cs="宋体" w:hint="eastAsia"/>
                <w:kern w:val="0"/>
                <w:sz w:val="18"/>
                <w:szCs w:val="18"/>
              </w:rPr>
              <w:t>21</w:t>
            </w:r>
          </w:p>
        </w:tc>
        <w:tc>
          <w:tcPr>
            <w:tcW w:w="5337"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rsidR="00193BE6" w:rsidRPr="00193BE6" w:rsidRDefault="00193BE6" w:rsidP="00193BE6">
            <w:pPr>
              <w:widowControl/>
              <w:spacing w:line="0" w:lineRule="atLeast"/>
              <w:ind w:leftChars="92" w:left="193"/>
              <w:jc w:val="left"/>
              <w:rPr>
                <w:rFonts w:ascii="宋体" w:eastAsia="宋体" w:hAnsi="宋体" w:cs="宋体"/>
                <w:kern w:val="0"/>
                <w:sz w:val="24"/>
                <w:szCs w:val="24"/>
              </w:rPr>
            </w:pPr>
            <w:r w:rsidRPr="00193BE6">
              <w:rPr>
                <w:rFonts w:ascii="宋体" w:eastAsia="宋体" w:hAnsi="宋体" w:cs="宋体" w:hint="eastAsia"/>
                <w:color w:val="000000"/>
                <w:kern w:val="0"/>
                <w:sz w:val="18"/>
                <w:szCs w:val="18"/>
              </w:rPr>
              <w:t>八、其他收入</w:t>
            </w:r>
          </w:p>
        </w:tc>
        <w:tc>
          <w:tcPr>
            <w:tcW w:w="2940" w:type="dxa"/>
            <w:tcBorders>
              <w:top w:val="nil"/>
              <w:left w:val="nil"/>
              <w:bottom w:val="single" w:sz="4" w:space="0" w:color="auto"/>
              <w:right w:val="single" w:sz="12" w:space="0" w:color="auto"/>
            </w:tcBorders>
            <w:shd w:val="clear" w:color="auto" w:fill="FFFFFF"/>
            <w:tcMar>
              <w:top w:w="15" w:type="dxa"/>
              <w:left w:w="15" w:type="dxa"/>
              <w:bottom w:w="0" w:type="dxa"/>
              <w:right w:w="15" w:type="dxa"/>
            </w:tcMar>
            <w:vAlign w:val="center"/>
            <w:hideMark/>
          </w:tcPr>
          <w:p w:rsidR="00193BE6" w:rsidRPr="00193BE6" w:rsidRDefault="00193BE6" w:rsidP="00193BE6">
            <w:pPr>
              <w:widowControl/>
              <w:spacing w:line="0" w:lineRule="atLeast"/>
              <w:jc w:val="left"/>
              <w:rPr>
                <w:rFonts w:ascii="宋体" w:eastAsia="宋体" w:hAnsi="宋体" w:cs="宋体"/>
                <w:kern w:val="0"/>
                <w:sz w:val="24"/>
                <w:szCs w:val="24"/>
              </w:rPr>
            </w:pPr>
            <w:r w:rsidRPr="00193BE6">
              <w:rPr>
                <w:rFonts w:ascii="宋体" w:eastAsia="宋体" w:hAnsi="宋体" w:cs="宋体" w:hint="eastAsia"/>
                <w:bCs/>
                <w:color w:val="000000"/>
                <w:kern w:val="0"/>
                <w:sz w:val="18"/>
                <w:szCs w:val="18"/>
              </w:rPr>
              <w:t> </w:t>
            </w:r>
          </w:p>
        </w:tc>
      </w:tr>
      <w:tr w:rsidR="00193BE6" w:rsidRPr="00193BE6" w:rsidTr="00193BE6">
        <w:trPr>
          <w:trHeight w:val="276"/>
          <w:jc w:val="center"/>
        </w:trPr>
        <w:tc>
          <w:tcPr>
            <w:tcW w:w="636" w:type="dxa"/>
            <w:tcBorders>
              <w:top w:val="nil"/>
              <w:left w:val="single" w:sz="12" w:space="0" w:color="auto"/>
              <w:bottom w:val="single" w:sz="12" w:space="0" w:color="auto"/>
              <w:right w:val="single" w:sz="4" w:space="0" w:color="auto"/>
            </w:tcBorders>
            <w:shd w:val="clear" w:color="auto" w:fill="FFFFFF"/>
            <w:noWrap/>
            <w:tcMar>
              <w:top w:w="15" w:type="dxa"/>
              <w:left w:w="15" w:type="dxa"/>
              <w:bottom w:w="0" w:type="dxa"/>
              <w:right w:w="15" w:type="dxa"/>
            </w:tcMar>
            <w:vAlign w:val="center"/>
            <w:hideMark/>
          </w:tcPr>
          <w:p w:rsidR="00193BE6" w:rsidRPr="00193BE6" w:rsidRDefault="00193BE6" w:rsidP="00193BE6">
            <w:pPr>
              <w:widowControl/>
              <w:spacing w:line="0" w:lineRule="atLeast"/>
              <w:jc w:val="center"/>
              <w:rPr>
                <w:rFonts w:ascii="宋体" w:eastAsia="宋体" w:hAnsi="宋体" w:cs="宋体"/>
                <w:kern w:val="0"/>
                <w:sz w:val="24"/>
                <w:szCs w:val="24"/>
              </w:rPr>
            </w:pPr>
            <w:r w:rsidRPr="00193BE6">
              <w:rPr>
                <w:rFonts w:ascii="宋体" w:eastAsia="宋体" w:hAnsi="宋体" w:cs="宋体" w:hint="eastAsia"/>
                <w:kern w:val="0"/>
                <w:sz w:val="18"/>
                <w:szCs w:val="18"/>
              </w:rPr>
              <w:t>22</w:t>
            </w:r>
          </w:p>
        </w:tc>
        <w:tc>
          <w:tcPr>
            <w:tcW w:w="5337" w:type="dxa"/>
            <w:tcBorders>
              <w:top w:val="nil"/>
              <w:left w:val="nil"/>
              <w:bottom w:val="single" w:sz="12" w:space="0" w:color="auto"/>
              <w:right w:val="single" w:sz="4" w:space="0" w:color="auto"/>
            </w:tcBorders>
            <w:shd w:val="clear" w:color="auto" w:fill="FFFFFF"/>
            <w:noWrap/>
            <w:tcMar>
              <w:top w:w="15" w:type="dxa"/>
              <w:left w:w="15" w:type="dxa"/>
              <w:bottom w:w="0" w:type="dxa"/>
              <w:right w:w="15" w:type="dxa"/>
            </w:tcMar>
            <w:vAlign w:val="center"/>
            <w:hideMark/>
          </w:tcPr>
          <w:p w:rsidR="00193BE6" w:rsidRPr="00193BE6" w:rsidRDefault="00193BE6" w:rsidP="00193BE6">
            <w:pPr>
              <w:widowControl/>
              <w:spacing w:line="0" w:lineRule="atLeast"/>
              <w:ind w:leftChars="92" w:left="193"/>
              <w:jc w:val="left"/>
              <w:rPr>
                <w:rFonts w:ascii="宋体" w:eastAsia="宋体" w:hAnsi="宋体" w:cs="宋体"/>
                <w:kern w:val="0"/>
                <w:sz w:val="24"/>
                <w:szCs w:val="24"/>
              </w:rPr>
            </w:pPr>
            <w:r w:rsidRPr="00193BE6">
              <w:rPr>
                <w:rFonts w:ascii="宋体" w:eastAsia="宋体" w:hAnsi="宋体" w:cs="宋体" w:hint="eastAsia"/>
                <w:bCs/>
                <w:color w:val="000000"/>
                <w:kern w:val="0"/>
                <w:sz w:val="18"/>
                <w:szCs w:val="18"/>
              </w:rPr>
              <w:t>收入总额合计（1+15+16+…+21）</w:t>
            </w:r>
          </w:p>
        </w:tc>
        <w:tc>
          <w:tcPr>
            <w:tcW w:w="2940" w:type="dxa"/>
            <w:tcBorders>
              <w:top w:val="nil"/>
              <w:left w:val="nil"/>
              <w:bottom w:val="single" w:sz="12" w:space="0" w:color="auto"/>
              <w:right w:val="single" w:sz="12" w:space="0" w:color="auto"/>
            </w:tcBorders>
            <w:shd w:val="clear" w:color="auto" w:fill="FFFFFF"/>
            <w:tcMar>
              <w:top w:w="15" w:type="dxa"/>
              <w:left w:w="15" w:type="dxa"/>
              <w:bottom w:w="0" w:type="dxa"/>
              <w:right w:w="15" w:type="dxa"/>
            </w:tcMar>
            <w:vAlign w:val="center"/>
            <w:hideMark/>
          </w:tcPr>
          <w:p w:rsidR="00193BE6" w:rsidRPr="00193BE6" w:rsidRDefault="00193BE6" w:rsidP="00193BE6">
            <w:pPr>
              <w:widowControl/>
              <w:spacing w:line="0" w:lineRule="atLeast"/>
              <w:jc w:val="left"/>
              <w:rPr>
                <w:rFonts w:ascii="宋体" w:eastAsia="宋体" w:hAnsi="宋体" w:cs="宋体"/>
                <w:kern w:val="0"/>
                <w:sz w:val="24"/>
                <w:szCs w:val="24"/>
              </w:rPr>
            </w:pPr>
            <w:r w:rsidRPr="00193BE6">
              <w:rPr>
                <w:rFonts w:ascii="宋体" w:eastAsia="宋体" w:hAnsi="宋体" w:cs="宋体" w:hint="eastAsia"/>
                <w:bCs/>
                <w:color w:val="000000"/>
                <w:kern w:val="0"/>
                <w:sz w:val="18"/>
                <w:szCs w:val="18"/>
              </w:rPr>
              <w:t> </w:t>
            </w:r>
          </w:p>
        </w:tc>
      </w:tr>
    </w:tbl>
    <w:p w:rsidR="00193BE6" w:rsidRPr="00193BE6" w:rsidRDefault="00193BE6" w:rsidP="00193BE6">
      <w:pPr>
        <w:widowControl/>
        <w:shd w:val="clear" w:color="auto" w:fill="FFFFFF"/>
        <w:spacing w:line="450" w:lineRule="atLeast"/>
        <w:jc w:val="left"/>
        <w:rPr>
          <w:rFonts w:ascii="宋体" w:eastAsia="宋体" w:hAnsi="宋体" w:cs="宋体"/>
          <w:kern w:val="0"/>
          <w:szCs w:val="21"/>
        </w:rPr>
      </w:pPr>
      <w:r w:rsidRPr="00193BE6">
        <w:rPr>
          <w:rFonts w:ascii="宋体" w:eastAsia="宋体" w:hAnsi="宋体" w:cs="宋体"/>
          <w:kern w:val="0"/>
          <w:szCs w:val="21"/>
        </w:rPr>
        <w:t xml:space="preserve">　　</w:t>
      </w:r>
    </w:p>
    <w:p w:rsidR="00193BE6" w:rsidRPr="00193BE6" w:rsidRDefault="00193BE6" w:rsidP="00193BE6">
      <w:pPr>
        <w:widowControl/>
        <w:shd w:val="clear" w:color="auto" w:fill="FFFFFF"/>
        <w:spacing w:line="450" w:lineRule="atLeast"/>
        <w:jc w:val="center"/>
        <w:rPr>
          <w:rFonts w:ascii="宋体" w:eastAsia="宋体" w:hAnsi="宋体" w:cs="宋体"/>
          <w:kern w:val="0"/>
          <w:szCs w:val="21"/>
        </w:rPr>
      </w:pPr>
      <w:r w:rsidRPr="00193BE6">
        <w:rPr>
          <w:rFonts w:ascii="宋体" w:eastAsia="宋体" w:hAnsi="宋体" w:cs="宋体"/>
          <w:kern w:val="0"/>
          <w:szCs w:val="21"/>
        </w:rPr>
        <w:t xml:space="preserve">　　</w:t>
      </w:r>
      <w:r w:rsidRPr="00193BE6">
        <w:rPr>
          <w:rFonts w:ascii="宋体" w:eastAsia="宋体" w:hAnsi="宋体" w:cs="宋体"/>
          <w:b/>
          <w:bCs/>
          <w:kern w:val="0"/>
        </w:rPr>
        <w:t>《核定征收企业收入总额明细表》填报说明</w:t>
      </w:r>
    </w:p>
    <w:p w:rsidR="00193BE6" w:rsidRPr="00193BE6" w:rsidRDefault="00193BE6" w:rsidP="00193BE6">
      <w:pPr>
        <w:widowControl/>
        <w:shd w:val="clear" w:color="auto" w:fill="FFFFFF"/>
        <w:spacing w:line="450" w:lineRule="atLeast"/>
        <w:jc w:val="left"/>
        <w:rPr>
          <w:rFonts w:ascii="宋体" w:eastAsia="宋体" w:hAnsi="宋体" w:cs="宋体"/>
          <w:kern w:val="0"/>
          <w:szCs w:val="21"/>
        </w:rPr>
      </w:pPr>
      <w:r w:rsidRPr="00193BE6">
        <w:rPr>
          <w:rFonts w:ascii="宋体" w:eastAsia="宋体" w:hAnsi="宋体" w:cs="宋体"/>
          <w:kern w:val="0"/>
          <w:szCs w:val="21"/>
        </w:rPr>
        <w:t xml:space="preserve">　　</w:t>
      </w:r>
    </w:p>
    <w:p w:rsidR="00193BE6" w:rsidRPr="00193BE6" w:rsidRDefault="00193BE6" w:rsidP="00193BE6">
      <w:pPr>
        <w:widowControl/>
        <w:shd w:val="clear" w:color="auto" w:fill="FFFFFF"/>
        <w:spacing w:line="450" w:lineRule="atLeast"/>
        <w:jc w:val="left"/>
        <w:rPr>
          <w:rFonts w:ascii="宋体" w:eastAsia="宋体" w:hAnsi="宋体" w:cs="宋体"/>
          <w:kern w:val="0"/>
          <w:szCs w:val="21"/>
        </w:rPr>
      </w:pPr>
      <w:r w:rsidRPr="00193BE6">
        <w:rPr>
          <w:rFonts w:ascii="宋体" w:eastAsia="宋体" w:hAnsi="宋体" w:cs="宋体"/>
          <w:kern w:val="0"/>
          <w:szCs w:val="21"/>
        </w:rPr>
        <w:t xml:space="preserve">　　一、本表由按照收入总额核定应纳税所得额的核定征收居民企业填报。</w:t>
      </w:r>
    </w:p>
    <w:p w:rsidR="00193BE6" w:rsidRPr="00193BE6" w:rsidRDefault="00193BE6" w:rsidP="00193BE6">
      <w:pPr>
        <w:widowControl/>
        <w:shd w:val="clear" w:color="auto" w:fill="FFFFFF"/>
        <w:spacing w:line="450" w:lineRule="atLeast"/>
        <w:jc w:val="left"/>
        <w:rPr>
          <w:rFonts w:ascii="宋体" w:eastAsia="宋体" w:hAnsi="宋体" w:cs="宋体"/>
          <w:kern w:val="0"/>
          <w:szCs w:val="21"/>
        </w:rPr>
      </w:pPr>
      <w:r w:rsidRPr="00193BE6">
        <w:rPr>
          <w:rFonts w:ascii="宋体" w:eastAsia="宋体" w:hAnsi="宋体" w:cs="宋体"/>
          <w:kern w:val="0"/>
          <w:szCs w:val="21"/>
        </w:rPr>
        <w:t xml:space="preserve">　　二、具体项目填报说明</w:t>
      </w:r>
    </w:p>
    <w:p w:rsidR="00193BE6" w:rsidRPr="00193BE6" w:rsidRDefault="00193BE6" w:rsidP="00193BE6">
      <w:pPr>
        <w:widowControl/>
        <w:shd w:val="clear" w:color="auto" w:fill="FFFFFF"/>
        <w:spacing w:line="450" w:lineRule="atLeast"/>
        <w:jc w:val="left"/>
        <w:rPr>
          <w:rFonts w:ascii="宋体" w:eastAsia="宋体" w:hAnsi="宋体" w:cs="宋体"/>
          <w:kern w:val="0"/>
          <w:szCs w:val="21"/>
        </w:rPr>
      </w:pPr>
      <w:r w:rsidRPr="00193BE6">
        <w:rPr>
          <w:rFonts w:ascii="宋体" w:eastAsia="宋体" w:hAnsi="宋体" w:cs="宋体"/>
          <w:kern w:val="0"/>
          <w:szCs w:val="21"/>
        </w:rPr>
        <w:t xml:space="preserve">　　1.第1行“销售（营业）收入合计”：填报纳税人根据国家统一会计制度确认的主营业务收入、其他业务收入，以及根据税收规定确认的视同销售收入。</w:t>
      </w:r>
    </w:p>
    <w:p w:rsidR="00193BE6" w:rsidRPr="00193BE6" w:rsidRDefault="00193BE6" w:rsidP="00193BE6">
      <w:pPr>
        <w:widowControl/>
        <w:shd w:val="clear" w:color="auto" w:fill="FFFFFF"/>
        <w:spacing w:line="450" w:lineRule="atLeast"/>
        <w:jc w:val="left"/>
        <w:rPr>
          <w:rFonts w:ascii="宋体" w:eastAsia="宋体" w:hAnsi="宋体" w:cs="宋体"/>
          <w:kern w:val="0"/>
          <w:szCs w:val="21"/>
        </w:rPr>
      </w:pPr>
      <w:r w:rsidRPr="00193BE6">
        <w:rPr>
          <w:rFonts w:ascii="宋体" w:eastAsia="宋体" w:hAnsi="宋体" w:cs="宋体"/>
          <w:kern w:val="0"/>
          <w:szCs w:val="21"/>
        </w:rPr>
        <w:t xml:space="preserve">　　2.第2行“营业收入合计”：填报纳税人根据国家统一会计制度确认的主营业务收入和其它业务收入。</w:t>
      </w:r>
    </w:p>
    <w:p w:rsidR="00193BE6" w:rsidRPr="00193BE6" w:rsidRDefault="00193BE6" w:rsidP="00193BE6">
      <w:pPr>
        <w:widowControl/>
        <w:shd w:val="clear" w:color="auto" w:fill="FFFFFF"/>
        <w:spacing w:line="450" w:lineRule="atLeast"/>
        <w:jc w:val="left"/>
        <w:rPr>
          <w:rFonts w:ascii="宋体" w:eastAsia="宋体" w:hAnsi="宋体" w:cs="宋体"/>
          <w:kern w:val="0"/>
          <w:szCs w:val="21"/>
        </w:rPr>
      </w:pPr>
      <w:r w:rsidRPr="00193BE6">
        <w:rPr>
          <w:rFonts w:ascii="宋体" w:eastAsia="宋体" w:hAnsi="宋体" w:cs="宋体"/>
          <w:kern w:val="0"/>
          <w:szCs w:val="21"/>
        </w:rPr>
        <w:t xml:space="preserve">　　3.第3行～第10行：根据不同行业的业务性质分别填报纳税人按照国家统一会计制度核算的主营业务收入。</w:t>
      </w:r>
    </w:p>
    <w:p w:rsidR="00193BE6" w:rsidRPr="00193BE6" w:rsidRDefault="00193BE6" w:rsidP="00193BE6">
      <w:pPr>
        <w:widowControl/>
        <w:shd w:val="clear" w:color="auto" w:fill="FFFFFF"/>
        <w:spacing w:line="450" w:lineRule="atLeast"/>
        <w:jc w:val="left"/>
        <w:rPr>
          <w:rFonts w:ascii="宋体" w:eastAsia="宋体" w:hAnsi="宋体" w:cs="宋体"/>
          <w:kern w:val="0"/>
          <w:szCs w:val="21"/>
        </w:rPr>
      </w:pPr>
      <w:r w:rsidRPr="00193BE6">
        <w:rPr>
          <w:rFonts w:ascii="宋体" w:eastAsia="宋体" w:hAnsi="宋体" w:cs="宋体"/>
          <w:kern w:val="0"/>
          <w:szCs w:val="21"/>
        </w:rPr>
        <w:lastRenderedPageBreak/>
        <w:t xml:space="preserve">　　4.第11行：填报纳税人会计上不作为销售核算、但按照税收规定视同销售确认的应税收入。</w:t>
      </w:r>
    </w:p>
    <w:p w:rsidR="00193BE6" w:rsidRPr="00193BE6" w:rsidRDefault="00193BE6" w:rsidP="00193BE6">
      <w:pPr>
        <w:widowControl/>
        <w:shd w:val="clear" w:color="auto" w:fill="FFFFFF"/>
        <w:spacing w:line="450" w:lineRule="atLeast"/>
        <w:jc w:val="left"/>
        <w:rPr>
          <w:rFonts w:ascii="宋体" w:eastAsia="宋体" w:hAnsi="宋体" w:cs="宋体"/>
          <w:kern w:val="0"/>
          <w:szCs w:val="21"/>
        </w:rPr>
      </w:pPr>
      <w:r w:rsidRPr="00193BE6">
        <w:rPr>
          <w:rFonts w:ascii="宋体" w:eastAsia="宋体" w:hAnsi="宋体" w:cs="宋体"/>
          <w:kern w:val="0"/>
          <w:szCs w:val="21"/>
        </w:rPr>
        <w:t xml:space="preserve">　　5.第12行“非货币性交易视同销售收入”： 填报纳税人发生非货币性交易行为，会计核算未确认或未全部确认损益，按照税收规定应视同销售确认应税收入。纳税人按照国家统一会计制度已确认的非货币性交易损益的，直接填报非货币性交易换出资产公允价值与已确认的非货币交易收益的差额。</w:t>
      </w:r>
    </w:p>
    <w:p w:rsidR="00193BE6" w:rsidRPr="00193BE6" w:rsidRDefault="00193BE6" w:rsidP="00193BE6">
      <w:pPr>
        <w:widowControl/>
        <w:shd w:val="clear" w:color="auto" w:fill="FFFFFF"/>
        <w:spacing w:line="450" w:lineRule="atLeast"/>
        <w:jc w:val="left"/>
        <w:rPr>
          <w:rFonts w:ascii="宋体" w:eastAsia="宋体" w:hAnsi="宋体" w:cs="宋体"/>
          <w:kern w:val="0"/>
          <w:szCs w:val="21"/>
        </w:rPr>
      </w:pPr>
      <w:r w:rsidRPr="00193BE6">
        <w:rPr>
          <w:rFonts w:ascii="宋体" w:eastAsia="宋体" w:hAnsi="宋体" w:cs="宋体"/>
          <w:kern w:val="0"/>
          <w:szCs w:val="21"/>
        </w:rPr>
        <w:t xml:space="preserve">　　6.第13行“货物、财产、劳务视同销售收入”：填报纳税人将货物、财产、劳务用于捐赠、偿债、赞助、集资、广告、样品、职工福利或者利润分配等用途的，按照税收规定应视同销售确认应税收入。</w:t>
      </w:r>
    </w:p>
    <w:p w:rsidR="00193BE6" w:rsidRPr="00193BE6" w:rsidRDefault="00193BE6" w:rsidP="00193BE6">
      <w:pPr>
        <w:widowControl/>
        <w:shd w:val="clear" w:color="auto" w:fill="FFFFFF"/>
        <w:spacing w:line="450" w:lineRule="atLeast"/>
        <w:jc w:val="left"/>
        <w:rPr>
          <w:rFonts w:ascii="宋体" w:eastAsia="宋体" w:hAnsi="宋体" w:cs="宋体"/>
          <w:kern w:val="0"/>
          <w:szCs w:val="21"/>
        </w:rPr>
      </w:pPr>
      <w:r w:rsidRPr="00193BE6">
        <w:rPr>
          <w:rFonts w:ascii="宋体" w:eastAsia="宋体" w:hAnsi="宋体" w:cs="宋体"/>
          <w:kern w:val="0"/>
          <w:szCs w:val="21"/>
        </w:rPr>
        <w:t xml:space="preserve">　　7.第14行“其他视同销售收入”：填报除上述项目外，按照税收规定其他视同销售确认应税收入。</w:t>
      </w:r>
    </w:p>
    <w:p w:rsidR="00193BE6" w:rsidRPr="00193BE6" w:rsidRDefault="00193BE6" w:rsidP="00193BE6">
      <w:pPr>
        <w:widowControl/>
        <w:shd w:val="clear" w:color="auto" w:fill="FFFFFF"/>
        <w:spacing w:line="450" w:lineRule="atLeast"/>
        <w:jc w:val="left"/>
        <w:rPr>
          <w:rFonts w:ascii="宋体" w:eastAsia="宋体" w:hAnsi="宋体" w:cs="宋体"/>
          <w:kern w:val="0"/>
          <w:szCs w:val="21"/>
        </w:rPr>
      </w:pPr>
      <w:r w:rsidRPr="00193BE6">
        <w:rPr>
          <w:rFonts w:ascii="宋体" w:eastAsia="宋体" w:hAnsi="宋体" w:cs="宋体"/>
          <w:kern w:val="0"/>
          <w:szCs w:val="21"/>
        </w:rPr>
        <w:t xml:space="preserve">　　8.第15行“财产转让收入”：填报纳税人转让固定资产、生物资产、无形资产、股权、债权等财产取得的收入。</w:t>
      </w:r>
    </w:p>
    <w:p w:rsidR="00193BE6" w:rsidRPr="00193BE6" w:rsidRDefault="00193BE6" w:rsidP="00193BE6">
      <w:pPr>
        <w:widowControl/>
        <w:shd w:val="clear" w:color="auto" w:fill="FFFFFF"/>
        <w:spacing w:line="450" w:lineRule="atLeast"/>
        <w:jc w:val="left"/>
        <w:rPr>
          <w:rFonts w:ascii="宋体" w:eastAsia="宋体" w:hAnsi="宋体" w:cs="宋体"/>
          <w:kern w:val="0"/>
          <w:szCs w:val="21"/>
        </w:rPr>
      </w:pPr>
      <w:r w:rsidRPr="00193BE6">
        <w:rPr>
          <w:rFonts w:ascii="宋体" w:eastAsia="宋体" w:hAnsi="宋体" w:cs="宋体"/>
          <w:kern w:val="0"/>
          <w:szCs w:val="21"/>
        </w:rPr>
        <w:t xml:space="preserve">　　9.第16行“股息、红利等权益性投资收益”：填报纳税人因权益性投资从被投资方取得的收入，即持有各类投资期间取得的利息性和股息红利性所得，包括各类债权投资、股权投资和分回的股息、红利等。</w:t>
      </w:r>
    </w:p>
    <w:p w:rsidR="00193BE6" w:rsidRPr="00193BE6" w:rsidRDefault="00193BE6" w:rsidP="00193BE6">
      <w:pPr>
        <w:widowControl/>
        <w:shd w:val="clear" w:color="auto" w:fill="FFFFFF"/>
        <w:spacing w:line="450" w:lineRule="atLeast"/>
        <w:jc w:val="left"/>
        <w:rPr>
          <w:rFonts w:ascii="宋体" w:eastAsia="宋体" w:hAnsi="宋体" w:cs="宋体"/>
          <w:kern w:val="0"/>
          <w:szCs w:val="21"/>
        </w:rPr>
      </w:pPr>
      <w:r w:rsidRPr="00193BE6">
        <w:rPr>
          <w:rFonts w:ascii="宋体" w:eastAsia="宋体" w:hAnsi="宋体" w:cs="宋体"/>
          <w:kern w:val="0"/>
          <w:szCs w:val="21"/>
        </w:rPr>
        <w:t xml:space="preserve">　　10.第17行“利息收入”：填报纳税人将资金提供他人使用但不构成权益性投资，或者因他人占用本企业资金取得的收入，包括存款利息、欠款利息等收入。</w:t>
      </w:r>
    </w:p>
    <w:p w:rsidR="00193BE6" w:rsidRPr="00193BE6" w:rsidRDefault="00193BE6" w:rsidP="00193BE6">
      <w:pPr>
        <w:widowControl/>
        <w:shd w:val="clear" w:color="auto" w:fill="FFFFFF"/>
        <w:spacing w:line="450" w:lineRule="atLeast"/>
        <w:jc w:val="left"/>
        <w:rPr>
          <w:rFonts w:ascii="宋体" w:eastAsia="宋体" w:hAnsi="宋体" w:cs="宋体"/>
          <w:kern w:val="0"/>
          <w:szCs w:val="21"/>
        </w:rPr>
      </w:pPr>
      <w:r w:rsidRPr="00193BE6">
        <w:rPr>
          <w:rFonts w:ascii="宋体" w:eastAsia="宋体" w:hAnsi="宋体" w:cs="宋体"/>
          <w:kern w:val="0"/>
          <w:szCs w:val="21"/>
        </w:rPr>
        <w:t xml:space="preserve">　　11.第18行“租金收入”：填报纳税人提供固定资产、包装物或者其他有形资产的使用权取得的收入。</w:t>
      </w:r>
    </w:p>
    <w:p w:rsidR="00193BE6" w:rsidRPr="00193BE6" w:rsidRDefault="00193BE6" w:rsidP="00193BE6">
      <w:pPr>
        <w:widowControl/>
        <w:shd w:val="clear" w:color="auto" w:fill="FFFFFF"/>
        <w:spacing w:line="450" w:lineRule="atLeast"/>
        <w:jc w:val="left"/>
        <w:rPr>
          <w:rFonts w:ascii="宋体" w:eastAsia="宋体" w:hAnsi="宋体" w:cs="宋体"/>
          <w:kern w:val="0"/>
          <w:szCs w:val="21"/>
        </w:rPr>
      </w:pPr>
      <w:r w:rsidRPr="00193BE6">
        <w:rPr>
          <w:rFonts w:ascii="宋体" w:eastAsia="宋体" w:hAnsi="宋体" w:cs="宋体"/>
          <w:kern w:val="0"/>
          <w:szCs w:val="21"/>
        </w:rPr>
        <w:t xml:space="preserve">　　12.第19行“特许权使用费收入”：填报纳税人提供专利权、非专利技术、商标权、著作权以及其他特许权使用权取得的收入。</w:t>
      </w:r>
    </w:p>
    <w:p w:rsidR="00193BE6" w:rsidRPr="00193BE6" w:rsidRDefault="00193BE6" w:rsidP="00193BE6">
      <w:pPr>
        <w:widowControl/>
        <w:shd w:val="clear" w:color="auto" w:fill="FFFFFF"/>
        <w:spacing w:line="450" w:lineRule="atLeast"/>
        <w:jc w:val="left"/>
        <w:rPr>
          <w:rFonts w:ascii="宋体" w:eastAsia="宋体" w:hAnsi="宋体" w:cs="宋体"/>
          <w:kern w:val="0"/>
          <w:szCs w:val="21"/>
        </w:rPr>
      </w:pPr>
      <w:r w:rsidRPr="00193BE6">
        <w:rPr>
          <w:rFonts w:ascii="宋体" w:eastAsia="宋体" w:hAnsi="宋体" w:cs="宋体"/>
          <w:kern w:val="0"/>
          <w:szCs w:val="21"/>
        </w:rPr>
        <w:t xml:space="preserve">　　13.第20行“接受捐赠收入”：填报纳税人接受的来自其他企业、组织或者个人无偿给予的货币性资产、非货币性资产。</w:t>
      </w:r>
    </w:p>
    <w:p w:rsidR="00193BE6" w:rsidRPr="00193BE6" w:rsidRDefault="00193BE6" w:rsidP="00193BE6">
      <w:pPr>
        <w:widowControl/>
        <w:shd w:val="clear" w:color="auto" w:fill="FFFFFF"/>
        <w:spacing w:line="450" w:lineRule="atLeast"/>
        <w:jc w:val="left"/>
        <w:rPr>
          <w:rFonts w:ascii="宋体" w:eastAsia="宋体" w:hAnsi="宋体" w:cs="宋体"/>
          <w:kern w:val="0"/>
          <w:szCs w:val="21"/>
        </w:rPr>
      </w:pPr>
      <w:r w:rsidRPr="00193BE6">
        <w:rPr>
          <w:rFonts w:ascii="宋体" w:eastAsia="宋体" w:hAnsi="宋体" w:cs="宋体"/>
          <w:kern w:val="0"/>
          <w:szCs w:val="21"/>
        </w:rPr>
        <w:t xml:space="preserve">　　12.第21行“其他收入”：填报纳税人取得的除以上收入外的其他收入，包括企业资产溢余收入、逾期未退包装物押金收入、确实无法偿付的应付款项、债务重组收入、补贴收入、违约金收入、汇兑收益等。</w:t>
      </w:r>
    </w:p>
    <w:p w:rsidR="00193BE6" w:rsidRPr="00193BE6" w:rsidRDefault="00193BE6" w:rsidP="00193BE6">
      <w:pPr>
        <w:widowControl/>
        <w:shd w:val="clear" w:color="auto" w:fill="FFFFFF"/>
        <w:spacing w:line="450" w:lineRule="atLeast"/>
        <w:jc w:val="left"/>
        <w:rPr>
          <w:rFonts w:ascii="宋体" w:eastAsia="宋体" w:hAnsi="宋体" w:cs="宋体"/>
          <w:kern w:val="0"/>
          <w:szCs w:val="21"/>
        </w:rPr>
      </w:pPr>
      <w:r w:rsidRPr="00193BE6">
        <w:rPr>
          <w:rFonts w:ascii="宋体" w:eastAsia="宋体" w:hAnsi="宋体" w:cs="宋体"/>
          <w:kern w:val="0"/>
          <w:szCs w:val="21"/>
        </w:rPr>
        <w:t xml:space="preserve">　　三、表内关系 </w:t>
      </w:r>
    </w:p>
    <w:p w:rsidR="00193BE6" w:rsidRPr="00193BE6" w:rsidRDefault="00193BE6" w:rsidP="00193BE6">
      <w:pPr>
        <w:widowControl/>
        <w:shd w:val="clear" w:color="auto" w:fill="FFFFFF"/>
        <w:spacing w:line="450" w:lineRule="atLeast"/>
        <w:jc w:val="left"/>
        <w:rPr>
          <w:rFonts w:ascii="宋体" w:eastAsia="宋体" w:hAnsi="宋体" w:cs="宋体"/>
          <w:kern w:val="0"/>
          <w:szCs w:val="21"/>
        </w:rPr>
      </w:pPr>
      <w:r w:rsidRPr="00193BE6">
        <w:rPr>
          <w:rFonts w:ascii="宋体" w:eastAsia="宋体" w:hAnsi="宋体" w:cs="宋体"/>
          <w:kern w:val="0"/>
          <w:szCs w:val="21"/>
        </w:rPr>
        <w:t xml:space="preserve">　　1.第1行=第2+11行；                  </w:t>
      </w:r>
    </w:p>
    <w:p w:rsidR="00193BE6" w:rsidRPr="00193BE6" w:rsidRDefault="00193BE6" w:rsidP="00193BE6">
      <w:pPr>
        <w:widowControl/>
        <w:shd w:val="clear" w:color="auto" w:fill="FFFFFF"/>
        <w:spacing w:line="450" w:lineRule="atLeast"/>
        <w:jc w:val="left"/>
        <w:rPr>
          <w:rFonts w:ascii="宋体" w:eastAsia="宋体" w:hAnsi="宋体" w:cs="宋体"/>
          <w:kern w:val="0"/>
          <w:szCs w:val="21"/>
        </w:rPr>
      </w:pPr>
      <w:r w:rsidRPr="00193BE6">
        <w:rPr>
          <w:rFonts w:ascii="宋体" w:eastAsia="宋体" w:hAnsi="宋体" w:cs="宋体"/>
          <w:kern w:val="0"/>
          <w:szCs w:val="21"/>
        </w:rPr>
        <w:t xml:space="preserve">　　2.第2行=第3+4+…+10行；            </w:t>
      </w:r>
    </w:p>
    <w:p w:rsidR="00193BE6" w:rsidRPr="00193BE6" w:rsidRDefault="00193BE6" w:rsidP="00193BE6">
      <w:pPr>
        <w:widowControl/>
        <w:shd w:val="clear" w:color="auto" w:fill="FFFFFF"/>
        <w:spacing w:line="450" w:lineRule="atLeast"/>
        <w:jc w:val="left"/>
        <w:rPr>
          <w:rFonts w:ascii="宋体" w:eastAsia="宋体" w:hAnsi="宋体" w:cs="宋体"/>
          <w:kern w:val="0"/>
          <w:szCs w:val="21"/>
        </w:rPr>
      </w:pPr>
      <w:r w:rsidRPr="00193BE6">
        <w:rPr>
          <w:rFonts w:ascii="宋体" w:eastAsia="宋体" w:hAnsi="宋体" w:cs="宋体"/>
          <w:kern w:val="0"/>
          <w:szCs w:val="21"/>
        </w:rPr>
        <w:t xml:space="preserve">　　3.第11行=第12+13+14行；             </w:t>
      </w:r>
    </w:p>
    <w:p w:rsidR="00193BE6" w:rsidRPr="00193BE6" w:rsidRDefault="00193BE6" w:rsidP="00193BE6">
      <w:pPr>
        <w:widowControl/>
        <w:shd w:val="clear" w:color="auto" w:fill="FFFFFF"/>
        <w:spacing w:line="450" w:lineRule="atLeast"/>
        <w:jc w:val="left"/>
        <w:rPr>
          <w:rFonts w:ascii="宋体" w:eastAsia="宋体" w:hAnsi="宋体" w:cs="宋体"/>
          <w:kern w:val="0"/>
          <w:szCs w:val="21"/>
        </w:rPr>
      </w:pPr>
      <w:r w:rsidRPr="00193BE6">
        <w:rPr>
          <w:rFonts w:ascii="宋体" w:eastAsia="宋体" w:hAnsi="宋体" w:cs="宋体"/>
          <w:kern w:val="0"/>
          <w:szCs w:val="21"/>
        </w:rPr>
        <w:lastRenderedPageBreak/>
        <w:t xml:space="preserve">　　4.第22行=第1+15+16+…+21行；       </w:t>
      </w:r>
    </w:p>
    <w:p w:rsidR="00193BE6" w:rsidRPr="00193BE6" w:rsidRDefault="00193BE6" w:rsidP="00193BE6">
      <w:pPr>
        <w:widowControl/>
        <w:shd w:val="clear" w:color="auto" w:fill="FFFFFF"/>
        <w:spacing w:line="450" w:lineRule="atLeast"/>
        <w:jc w:val="left"/>
        <w:rPr>
          <w:rFonts w:ascii="宋体" w:eastAsia="宋体" w:hAnsi="宋体" w:cs="宋体"/>
          <w:kern w:val="0"/>
          <w:szCs w:val="21"/>
        </w:rPr>
      </w:pPr>
      <w:r w:rsidRPr="00193BE6">
        <w:rPr>
          <w:rFonts w:ascii="宋体" w:eastAsia="宋体" w:hAnsi="宋体" w:cs="宋体"/>
          <w:kern w:val="0"/>
          <w:szCs w:val="21"/>
        </w:rPr>
        <w:t xml:space="preserve">　　四、表间关系：</w:t>
      </w:r>
    </w:p>
    <w:p w:rsidR="00193BE6" w:rsidRPr="00193BE6" w:rsidRDefault="00193BE6" w:rsidP="00193BE6">
      <w:pPr>
        <w:widowControl/>
        <w:shd w:val="clear" w:color="auto" w:fill="FFFFFF"/>
        <w:spacing w:line="450" w:lineRule="atLeast"/>
        <w:jc w:val="left"/>
        <w:rPr>
          <w:rFonts w:ascii="宋体" w:eastAsia="宋体" w:hAnsi="宋体" w:cs="宋体"/>
          <w:kern w:val="0"/>
          <w:szCs w:val="21"/>
        </w:rPr>
      </w:pPr>
      <w:r w:rsidRPr="00193BE6">
        <w:rPr>
          <w:rFonts w:ascii="宋体" w:eastAsia="宋体" w:hAnsi="宋体" w:cs="宋体"/>
          <w:kern w:val="0"/>
          <w:szCs w:val="21"/>
        </w:rPr>
        <w:t xml:space="preserve">　　第22行=《中华人民共和国企业所得税月（季）度预缴和年度纳税申报表（B类，2015年版）》第1行。</w:t>
      </w:r>
    </w:p>
    <w:p w:rsidR="00BB197E" w:rsidRPr="00193BE6" w:rsidRDefault="00BB197E"/>
    <w:sectPr w:rsidR="00BB197E" w:rsidRPr="00193BE6" w:rsidSect="00BB197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93BE6"/>
    <w:rsid w:val="00193BE6"/>
    <w:rsid w:val="00BB197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197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93BE6"/>
    <w:rPr>
      <w:b/>
      <w:bCs/>
    </w:rPr>
  </w:style>
</w:styles>
</file>

<file path=word/webSettings.xml><?xml version="1.0" encoding="utf-8"?>
<w:webSettings xmlns:r="http://schemas.openxmlformats.org/officeDocument/2006/relationships" xmlns:w="http://schemas.openxmlformats.org/wordprocessingml/2006/main">
  <w:divs>
    <w:div w:id="62653028">
      <w:bodyDiv w:val="1"/>
      <w:marLeft w:val="0"/>
      <w:marRight w:val="0"/>
      <w:marTop w:val="0"/>
      <w:marBottom w:val="0"/>
      <w:divBdr>
        <w:top w:val="none" w:sz="0" w:space="0" w:color="auto"/>
        <w:left w:val="none" w:sz="0" w:space="0" w:color="auto"/>
        <w:bottom w:val="none" w:sz="0" w:space="0" w:color="auto"/>
        <w:right w:val="none" w:sz="0" w:space="0" w:color="auto"/>
      </w:divBdr>
      <w:divsChild>
        <w:div w:id="1188980293">
          <w:marLeft w:val="0"/>
          <w:marRight w:val="0"/>
          <w:marTop w:val="0"/>
          <w:marBottom w:val="0"/>
          <w:divBdr>
            <w:top w:val="none" w:sz="0" w:space="0" w:color="auto"/>
            <w:left w:val="none" w:sz="0" w:space="0" w:color="auto"/>
            <w:bottom w:val="none" w:sz="0" w:space="0" w:color="auto"/>
            <w:right w:val="none" w:sz="0" w:space="0" w:color="auto"/>
          </w:divBdr>
          <w:divsChild>
            <w:div w:id="1822260978">
              <w:marLeft w:val="0"/>
              <w:marRight w:val="0"/>
              <w:marTop w:val="0"/>
              <w:marBottom w:val="0"/>
              <w:divBdr>
                <w:top w:val="none" w:sz="0" w:space="0" w:color="auto"/>
                <w:left w:val="none" w:sz="0" w:space="0" w:color="auto"/>
                <w:bottom w:val="none" w:sz="0" w:space="0" w:color="auto"/>
                <w:right w:val="none" w:sz="0" w:space="0" w:color="auto"/>
              </w:divBdr>
              <w:divsChild>
                <w:div w:id="41368346">
                  <w:marLeft w:val="0"/>
                  <w:marRight w:val="0"/>
                  <w:marTop w:val="0"/>
                  <w:marBottom w:val="0"/>
                  <w:divBdr>
                    <w:top w:val="none" w:sz="0" w:space="0" w:color="auto"/>
                    <w:left w:val="none" w:sz="0" w:space="0" w:color="auto"/>
                    <w:bottom w:val="none" w:sz="0" w:space="0" w:color="auto"/>
                    <w:right w:val="none" w:sz="0" w:space="0" w:color="auto"/>
                  </w:divBdr>
                  <w:divsChild>
                    <w:div w:id="1060131492">
                      <w:marLeft w:val="0"/>
                      <w:marRight w:val="0"/>
                      <w:marTop w:val="0"/>
                      <w:marBottom w:val="0"/>
                      <w:divBdr>
                        <w:top w:val="none" w:sz="0" w:space="0" w:color="auto"/>
                        <w:left w:val="none" w:sz="0" w:space="0" w:color="auto"/>
                        <w:bottom w:val="none" w:sz="0" w:space="0" w:color="auto"/>
                        <w:right w:val="none" w:sz="0" w:space="0" w:color="auto"/>
                      </w:divBdr>
                      <w:divsChild>
                        <w:div w:id="1786342779">
                          <w:marLeft w:val="0"/>
                          <w:marRight w:val="0"/>
                          <w:marTop w:val="375"/>
                          <w:marBottom w:val="0"/>
                          <w:divBdr>
                            <w:top w:val="none" w:sz="0" w:space="0" w:color="auto"/>
                            <w:left w:val="none" w:sz="0" w:space="0" w:color="auto"/>
                            <w:bottom w:val="none" w:sz="0" w:space="0" w:color="auto"/>
                            <w:right w:val="none" w:sz="0" w:space="0" w:color="auto"/>
                          </w:divBdr>
                          <w:divsChild>
                            <w:div w:id="1109621474">
                              <w:marLeft w:val="0"/>
                              <w:marRight w:val="0"/>
                              <w:marTop w:val="0"/>
                              <w:marBottom w:val="0"/>
                              <w:divBdr>
                                <w:top w:val="none" w:sz="0" w:space="0" w:color="auto"/>
                                <w:left w:val="none" w:sz="0" w:space="0" w:color="auto"/>
                                <w:bottom w:val="none" w:sz="0" w:space="0" w:color="auto"/>
                                <w:right w:val="none" w:sz="0" w:space="0" w:color="auto"/>
                              </w:divBdr>
                              <w:divsChild>
                                <w:div w:id="1532574809">
                                  <w:marLeft w:val="0"/>
                                  <w:marRight w:val="0"/>
                                  <w:marTop w:val="0"/>
                                  <w:marBottom w:val="0"/>
                                  <w:divBdr>
                                    <w:top w:val="none" w:sz="0" w:space="0" w:color="auto"/>
                                    <w:left w:val="none" w:sz="0" w:space="0" w:color="auto"/>
                                    <w:bottom w:val="none" w:sz="0" w:space="0" w:color="auto"/>
                                    <w:right w:val="none" w:sz="0" w:space="0" w:color="auto"/>
                                  </w:divBdr>
                                  <w:divsChild>
                                    <w:div w:id="114473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257</Words>
  <Characters>1465</Characters>
  <Application>Microsoft Office Word</Application>
  <DocSecurity>0</DocSecurity>
  <Lines>12</Lines>
  <Paragraphs>3</Paragraphs>
  <ScaleCrop>false</ScaleCrop>
  <Company>Microsoft</Company>
  <LinksUpToDate>false</LinksUpToDate>
  <CharactersWithSpaces>1719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2016-02-29T01:40:00Z</dcterms:created>
  <dcterms:modified xsi:type="dcterms:W3CDTF">2016-02-29T01:41:00Z</dcterms:modified>
</cp:coreProperties>
</file>